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B392C" w14:textId="77777777" w:rsidR="00AF4609" w:rsidRPr="006211C6" w:rsidRDefault="00AF4609" w:rsidP="00AF4609">
      <w:pPr>
        <w:jc w:val="both"/>
        <w:rPr>
          <w:rFonts w:ascii="Arial" w:eastAsia="Arial Unicode MS" w:hAnsi="Arial" w:cs="Arial"/>
          <w:bCs/>
          <w:i/>
          <w:iCs/>
          <w:color w:val="0000FF"/>
          <w:sz w:val="20"/>
          <w:szCs w:val="20"/>
          <w:lang w:val="es-CO" w:eastAsia="es-ES"/>
        </w:rPr>
      </w:pPr>
      <w:bookmarkStart w:id="0" w:name="_Toc381654979"/>
      <w:bookmarkStart w:id="1" w:name="_Toc230424337"/>
      <w:bookmarkStart w:id="2" w:name="_Toc240356365"/>
      <w:bookmarkStart w:id="3" w:name="_Toc268614007"/>
      <w:bookmarkStart w:id="4" w:name="_Toc268614054"/>
      <w:bookmarkStart w:id="5" w:name="_Toc325533672"/>
      <w:r w:rsidRPr="006211C6">
        <w:rPr>
          <w:rFonts w:ascii="Arial" w:eastAsia="Arial Unicode MS" w:hAnsi="Arial" w:cs="Arial"/>
          <w:bCs/>
          <w:i/>
          <w:iCs/>
          <w:color w:val="0000FF"/>
          <w:sz w:val="20"/>
          <w:szCs w:val="20"/>
          <w:lang w:val="es-CO" w:eastAsia="es-ES"/>
        </w:rPr>
        <w:t>[Nota: El texto entre corchetes y en itálica azul suministra las guías para la elaboración de documento, y deben borrarse. Si algún Ítem no aplica debe indicarse “No Aplica”.</w:t>
      </w:r>
      <w:r>
        <w:rPr>
          <w:rFonts w:ascii="Arial" w:eastAsia="Arial Unicode MS" w:hAnsi="Arial" w:cs="Arial"/>
          <w:bCs/>
          <w:i/>
          <w:iCs/>
          <w:color w:val="0000FF"/>
          <w:sz w:val="20"/>
          <w:szCs w:val="20"/>
          <w:lang w:val="es-CO" w:eastAsia="es-ES"/>
        </w:rPr>
        <w:t>]</w:t>
      </w:r>
    </w:p>
    <w:p w14:paraId="27FD2CD2" w14:textId="4D57A789" w:rsidR="00AF4609" w:rsidRDefault="00AF4609" w:rsidP="00AF4609">
      <w:pPr>
        <w:pStyle w:val="Heading2"/>
        <w:numPr>
          <w:ilvl w:val="0"/>
          <w:numId w:val="2"/>
        </w:numPr>
        <w:spacing w:after="120"/>
        <w:ind w:left="357" w:hanging="357"/>
        <w:rPr>
          <w:rFonts w:ascii="Arial" w:hAnsi="Arial" w:cs="Arial"/>
          <w:lang w:val="es-CO"/>
        </w:rPr>
      </w:pPr>
      <w:r>
        <w:rPr>
          <w:rFonts w:ascii="Arial" w:hAnsi="Arial" w:cs="Arial"/>
          <w:lang w:val="es-CO"/>
        </w:rPr>
        <w:t>SOLICITUD DE REQUERIMIENTO Y JUSTIFICACIÓN</w:t>
      </w:r>
    </w:p>
    <w:p w14:paraId="36AD33FB" w14:textId="77777777" w:rsidR="00AF4609" w:rsidRPr="00F87B74" w:rsidRDefault="00AF4609" w:rsidP="00AF4609">
      <w:pPr>
        <w:rPr>
          <w:lang w:val="es-CO"/>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492"/>
      </w:tblGrid>
      <w:tr w:rsidR="00AF4609" w:rsidRPr="008D0B5B" w14:paraId="3EC3337B" w14:textId="77777777" w:rsidTr="5A7C2359">
        <w:tc>
          <w:tcPr>
            <w:tcW w:w="2835" w:type="dxa"/>
          </w:tcPr>
          <w:p w14:paraId="2DAFE6CC" w14:textId="77777777" w:rsidR="00AF4609" w:rsidRPr="008D0B5B" w:rsidRDefault="00AF4609">
            <w:pPr>
              <w:rPr>
                <w:rFonts w:ascii="Arial" w:hAnsi="Arial" w:cs="Arial"/>
                <w:b/>
                <w:sz w:val="22"/>
                <w:szCs w:val="22"/>
                <w:lang w:val="es-CO"/>
              </w:rPr>
            </w:pPr>
            <w:r w:rsidRPr="008D0B5B">
              <w:rPr>
                <w:rFonts w:ascii="Arial" w:hAnsi="Arial" w:cs="Arial"/>
                <w:b/>
                <w:sz w:val="22"/>
                <w:szCs w:val="22"/>
                <w:lang w:val="es-CO"/>
              </w:rPr>
              <w:t>Fecha de la Solicitud</w:t>
            </w:r>
          </w:p>
        </w:tc>
        <w:tc>
          <w:tcPr>
            <w:tcW w:w="6492" w:type="dxa"/>
          </w:tcPr>
          <w:sdt>
            <w:sdtPr>
              <w:rPr>
                <w:rFonts w:ascii="Arial" w:eastAsia="Arial Unicode MS" w:hAnsi="Arial" w:cs="Arial"/>
                <w:bCs/>
                <w:i/>
                <w:sz w:val="20"/>
                <w:szCs w:val="22"/>
                <w:lang w:val="es-CO" w:eastAsia="es-ES"/>
              </w:rPr>
              <w:id w:val="2031374397"/>
              <w:placeholder>
                <w:docPart w:val="5630D09D610F4034904D7E695B7F85C7"/>
              </w:placeholder>
              <w:date w:fullDate="2025-11-24T00:00:00Z">
                <w:dateFormat w:val="d/MM/yyyy"/>
                <w:lid w:val="es-CO"/>
                <w:storeMappedDataAs w:val="dateTime"/>
                <w:calendar w:val="gregorian"/>
              </w:date>
            </w:sdtPr>
            <w:sdtEndPr/>
            <w:sdtContent>
              <w:p w14:paraId="5035E5F1" w14:textId="63C5D80D" w:rsidR="00AF4609" w:rsidRPr="00296C64" w:rsidRDefault="001B07DC">
                <w:pPr>
                  <w:spacing w:before="60"/>
                  <w:jc w:val="both"/>
                  <w:rPr>
                    <w:rFonts w:ascii="Arial" w:eastAsia="Arial Unicode MS" w:hAnsi="Arial" w:cs="Arial"/>
                    <w:bCs/>
                    <w:i/>
                    <w:sz w:val="20"/>
                    <w:szCs w:val="22"/>
                    <w:lang w:val="es-CO" w:eastAsia="es-ES"/>
                  </w:rPr>
                </w:pPr>
                <w:r>
                  <w:rPr>
                    <w:rFonts w:ascii="Arial" w:eastAsia="Arial Unicode MS" w:hAnsi="Arial" w:cs="Arial"/>
                    <w:bCs/>
                    <w:i/>
                    <w:sz w:val="20"/>
                    <w:szCs w:val="22"/>
                    <w:lang w:val="es-CO" w:eastAsia="es-ES"/>
                  </w:rPr>
                  <w:t>24</w:t>
                </w:r>
                <w:r w:rsidR="00296C64" w:rsidRPr="00296C64">
                  <w:rPr>
                    <w:rFonts w:ascii="Arial" w:eastAsia="Arial Unicode MS" w:hAnsi="Arial" w:cs="Arial"/>
                    <w:bCs/>
                    <w:i/>
                    <w:sz w:val="20"/>
                    <w:szCs w:val="22"/>
                    <w:lang w:val="es-CO" w:eastAsia="es-ES"/>
                  </w:rPr>
                  <w:t>/</w:t>
                </w:r>
                <w:r>
                  <w:rPr>
                    <w:rFonts w:ascii="Arial" w:eastAsia="Arial Unicode MS" w:hAnsi="Arial" w:cs="Arial"/>
                    <w:bCs/>
                    <w:i/>
                    <w:sz w:val="20"/>
                    <w:szCs w:val="22"/>
                    <w:lang w:val="es-CO" w:eastAsia="es-ES"/>
                  </w:rPr>
                  <w:t>11</w:t>
                </w:r>
                <w:r w:rsidR="00296C64" w:rsidRPr="00296C64">
                  <w:rPr>
                    <w:rFonts w:ascii="Arial" w:eastAsia="Arial Unicode MS" w:hAnsi="Arial" w:cs="Arial"/>
                    <w:bCs/>
                    <w:i/>
                    <w:sz w:val="20"/>
                    <w:szCs w:val="22"/>
                    <w:lang w:val="es-CO" w:eastAsia="es-ES"/>
                  </w:rPr>
                  <w:t>/2025</w:t>
                </w:r>
              </w:p>
            </w:sdtContent>
          </w:sdt>
        </w:tc>
      </w:tr>
      <w:tr w:rsidR="00AF4609" w:rsidRPr="008D0B5B" w14:paraId="6A15838F" w14:textId="77777777" w:rsidTr="5A7C2359">
        <w:tc>
          <w:tcPr>
            <w:tcW w:w="2835" w:type="dxa"/>
          </w:tcPr>
          <w:p w14:paraId="619AC2DC" w14:textId="77777777" w:rsidR="00AF4609" w:rsidRPr="008D0B5B" w:rsidRDefault="00AF4609">
            <w:pPr>
              <w:rPr>
                <w:rFonts w:ascii="Arial" w:hAnsi="Arial" w:cs="Arial"/>
                <w:b/>
                <w:sz w:val="22"/>
                <w:szCs w:val="22"/>
                <w:lang w:val="es-CO"/>
              </w:rPr>
            </w:pPr>
            <w:r w:rsidRPr="008D0B5B">
              <w:rPr>
                <w:rFonts w:ascii="Arial" w:hAnsi="Arial" w:cs="Arial"/>
                <w:b/>
                <w:sz w:val="22"/>
                <w:szCs w:val="22"/>
                <w:lang w:val="es-CO"/>
              </w:rPr>
              <w:t>Dependencia Solicitante</w:t>
            </w:r>
          </w:p>
        </w:tc>
        <w:tc>
          <w:tcPr>
            <w:tcW w:w="6492" w:type="dxa"/>
          </w:tcPr>
          <w:p w14:paraId="09324F36" w14:textId="6680CD1D" w:rsidR="00AF4609" w:rsidRPr="00296C64" w:rsidRDefault="00342F49">
            <w:pPr>
              <w:spacing w:before="60"/>
              <w:jc w:val="both"/>
              <w:rPr>
                <w:rFonts w:ascii="Arial" w:eastAsia="Arial Unicode MS" w:hAnsi="Arial" w:cs="Arial"/>
                <w:bCs/>
                <w:i/>
                <w:sz w:val="20"/>
                <w:szCs w:val="22"/>
                <w:lang w:val="es-CO" w:eastAsia="es-ES"/>
              </w:rPr>
            </w:pPr>
            <w:r w:rsidRPr="00296C64">
              <w:rPr>
                <w:rFonts w:ascii="Arial" w:eastAsia="Arial Unicode MS" w:hAnsi="Arial" w:cs="Arial"/>
                <w:bCs/>
                <w:i/>
                <w:sz w:val="20"/>
                <w:szCs w:val="22"/>
                <w:lang w:val="es-CO" w:eastAsia="es-ES"/>
              </w:rPr>
              <w:t>Proyecto saphiro</w:t>
            </w:r>
            <w:r w:rsidR="00296C64" w:rsidRPr="00296C64">
              <w:rPr>
                <w:rFonts w:ascii="Arial" w:eastAsia="Arial Unicode MS" w:hAnsi="Arial" w:cs="Arial"/>
                <w:bCs/>
                <w:i/>
                <w:sz w:val="20"/>
                <w:szCs w:val="22"/>
                <w:lang w:val="es-CO" w:eastAsia="es-ES"/>
              </w:rPr>
              <w:t xml:space="preserve"> </w:t>
            </w:r>
          </w:p>
        </w:tc>
      </w:tr>
      <w:tr w:rsidR="00AF4609" w:rsidRPr="00296C64" w14:paraId="7E618CF6" w14:textId="77777777" w:rsidTr="5A7C2359">
        <w:tc>
          <w:tcPr>
            <w:tcW w:w="2835" w:type="dxa"/>
          </w:tcPr>
          <w:p w14:paraId="566506F3" w14:textId="77777777" w:rsidR="00AF4609" w:rsidRPr="008D0B5B" w:rsidRDefault="00AF4609">
            <w:pPr>
              <w:rPr>
                <w:rFonts w:ascii="Arial" w:hAnsi="Arial" w:cs="Arial"/>
                <w:b/>
                <w:sz w:val="22"/>
                <w:szCs w:val="22"/>
                <w:lang w:val="es-CO"/>
              </w:rPr>
            </w:pPr>
            <w:r w:rsidRPr="008D0B5B">
              <w:rPr>
                <w:rFonts w:ascii="Arial" w:hAnsi="Arial" w:cs="Arial"/>
                <w:b/>
                <w:sz w:val="22"/>
                <w:szCs w:val="22"/>
                <w:lang w:val="es-CO"/>
              </w:rPr>
              <w:t>Nombre del Solicitante</w:t>
            </w:r>
          </w:p>
          <w:p w14:paraId="7CC877BC" w14:textId="77777777" w:rsidR="00AF4609" w:rsidRPr="008D0B5B" w:rsidRDefault="00AF4609">
            <w:pPr>
              <w:rPr>
                <w:rFonts w:ascii="Arial" w:hAnsi="Arial" w:cs="Arial"/>
                <w:b/>
                <w:sz w:val="22"/>
                <w:szCs w:val="22"/>
                <w:lang w:val="es-CO"/>
              </w:rPr>
            </w:pPr>
          </w:p>
        </w:tc>
        <w:tc>
          <w:tcPr>
            <w:tcW w:w="6492" w:type="dxa"/>
          </w:tcPr>
          <w:p w14:paraId="4A885653" w14:textId="77777777" w:rsidR="00AF4609" w:rsidRDefault="00E82547" w:rsidP="00296C64">
            <w:pPr>
              <w:spacing w:before="60"/>
              <w:jc w:val="both"/>
              <w:rPr>
                <w:rFonts w:ascii="Arial" w:eastAsia="Arial Unicode MS" w:hAnsi="Arial" w:cs="Arial"/>
                <w:bCs/>
                <w:i/>
                <w:iCs/>
                <w:sz w:val="20"/>
                <w:szCs w:val="22"/>
                <w:lang w:val="es-CO" w:eastAsia="es-ES"/>
              </w:rPr>
            </w:pPr>
            <w:r>
              <w:rPr>
                <w:rFonts w:ascii="Arial" w:eastAsia="Arial Unicode MS" w:hAnsi="Arial" w:cs="Arial"/>
                <w:bCs/>
                <w:i/>
                <w:iCs/>
                <w:sz w:val="20"/>
                <w:szCs w:val="22"/>
                <w:lang w:val="es-CO" w:eastAsia="es-ES"/>
              </w:rPr>
              <w:t>Depto. Servicios Financieros</w:t>
            </w:r>
          </w:p>
          <w:p w14:paraId="28090DC2" w14:textId="2E5B5817" w:rsidR="00E82547" w:rsidRPr="00296C64" w:rsidRDefault="00E82547" w:rsidP="00296C64">
            <w:pPr>
              <w:spacing w:before="60"/>
              <w:jc w:val="both"/>
              <w:rPr>
                <w:rFonts w:ascii="Arial" w:eastAsia="Arial Unicode MS" w:hAnsi="Arial" w:cs="Arial"/>
                <w:bCs/>
                <w:i/>
                <w:iCs/>
                <w:sz w:val="20"/>
                <w:szCs w:val="22"/>
                <w:lang w:val="es-CO" w:eastAsia="es-ES"/>
              </w:rPr>
            </w:pPr>
            <w:r>
              <w:rPr>
                <w:rFonts w:ascii="Arial" w:eastAsia="Arial Unicode MS" w:hAnsi="Arial" w:cs="Arial"/>
                <w:bCs/>
                <w:i/>
                <w:iCs/>
                <w:sz w:val="20"/>
                <w:szCs w:val="22"/>
                <w:lang w:val="es-CO" w:eastAsia="es-ES"/>
              </w:rPr>
              <w:t xml:space="preserve">Área Tesorería </w:t>
            </w:r>
          </w:p>
        </w:tc>
      </w:tr>
      <w:tr w:rsidR="00AF4609" w:rsidRPr="00296C64" w14:paraId="08F7467F" w14:textId="77777777" w:rsidTr="5A7C2359">
        <w:tc>
          <w:tcPr>
            <w:tcW w:w="2835" w:type="dxa"/>
          </w:tcPr>
          <w:p w14:paraId="7F69B020" w14:textId="77777777" w:rsidR="00AF4609" w:rsidRPr="008D0B5B" w:rsidRDefault="00AF4609">
            <w:pPr>
              <w:rPr>
                <w:rFonts w:ascii="Arial" w:hAnsi="Arial" w:cs="Arial"/>
                <w:b/>
                <w:sz w:val="22"/>
                <w:szCs w:val="22"/>
                <w:lang w:val="es-CO"/>
              </w:rPr>
            </w:pPr>
            <w:r w:rsidRPr="008D0B5B">
              <w:rPr>
                <w:rFonts w:ascii="Arial" w:hAnsi="Arial" w:cs="Arial"/>
                <w:b/>
                <w:sz w:val="22"/>
                <w:szCs w:val="22"/>
                <w:lang w:val="es-CO"/>
              </w:rPr>
              <w:t>Líder Funcional</w:t>
            </w:r>
          </w:p>
        </w:tc>
        <w:tc>
          <w:tcPr>
            <w:tcW w:w="6492" w:type="dxa"/>
          </w:tcPr>
          <w:p w14:paraId="0647BBAB" w14:textId="655146AF" w:rsidR="00AF4609" w:rsidRPr="00296C64" w:rsidRDefault="00AF4609" w:rsidP="00296C64">
            <w:pPr>
              <w:spacing w:before="60"/>
              <w:jc w:val="both"/>
              <w:rPr>
                <w:rFonts w:ascii="Arial" w:eastAsia="Arial Unicode MS" w:hAnsi="Arial" w:cs="Arial"/>
                <w:bCs/>
                <w:i/>
                <w:iCs/>
                <w:sz w:val="20"/>
                <w:szCs w:val="22"/>
                <w:lang w:val="es-CO" w:eastAsia="es-ES"/>
              </w:rPr>
            </w:pPr>
          </w:p>
        </w:tc>
      </w:tr>
      <w:tr w:rsidR="00AF4609" w:rsidRPr="000F78B9" w14:paraId="6AA45B21" w14:textId="77777777" w:rsidTr="5A7C2359">
        <w:tc>
          <w:tcPr>
            <w:tcW w:w="2835" w:type="dxa"/>
          </w:tcPr>
          <w:p w14:paraId="11583288" w14:textId="77777777" w:rsidR="00AF4609" w:rsidRPr="008D0B5B" w:rsidRDefault="00AF4609">
            <w:pPr>
              <w:rPr>
                <w:rFonts w:ascii="Arial" w:hAnsi="Arial" w:cs="Arial"/>
                <w:b/>
                <w:sz w:val="22"/>
                <w:szCs w:val="22"/>
                <w:lang w:val="es-CO"/>
              </w:rPr>
            </w:pPr>
            <w:r w:rsidRPr="008D0B5B">
              <w:rPr>
                <w:rFonts w:ascii="Arial" w:hAnsi="Arial" w:cs="Arial"/>
                <w:b/>
                <w:sz w:val="22"/>
                <w:szCs w:val="22"/>
                <w:lang w:val="es-CO"/>
              </w:rPr>
              <w:t>Problema/Oportunidad</w:t>
            </w:r>
          </w:p>
        </w:tc>
        <w:tc>
          <w:tcPr>
            <w:tcW w:w="6492" w:type="dxa"/>
          </w:tcPr>
          <w:p w14:paraId="7F974E50" w14:textId="5849CA30" w:rsidR="00ED4D86" w:rsidRPr="00B42C6A" w:rsidRDefault="00B42C6A" w:rsidP="002313A6">
            <w:pPr>
              <w:spacing w:before="60"/>
              <w:jc w:val="both"/>
              <w:rPr>
                <w:rFonts w:ascii="Arial" w:eastAsia="Arial Unicode MS" w:hAnsi="Arial" w:cs="Arial"/>
                <w:i/>
                <w:iCs/>
                <w:sz w:val="20"/>
                <w:szCs w:val="20"/>
                <w:lang w:val="es-CO" w:eastAsia="es-ES"/>
              </w:rPr>
            </w:pPr>
            <w:r w:rsidRPr="00B42C6A">
              <w:rPr>
                <w:rFonts w:ascii="Arial" w:eastAsia="Arial Unicode MS" w:hAnsi="Arial" w:cs="Arial"/>
                <w:bCs/>
                <w:iCs/>
                <w:sz w:val="20"/>
                <w:szCs w:val="22"/>
                <w:lang w:val="es-CO" w:eastAsia="es-ES"/>
              </w:rPr>
              <w:t>En el marco del proyecto Saphiro, y con la participación del CSC, se debe definir en Conecta un flujo que asegure la trazabilidad y la atención de pagos manuales inaplazables y debidamente justificados, conforme al plan de contingencia del proceso de Gestión CXP, para el escenario en el que no se cuente con el ERP disponible.</w:t>
            </w:r>
          </w:p>
        </w:tc>
      </w:tr>
      <w:tr w:rsidR="00AF4609" w:rsidRPr="00AF6D47" w14:paraId="40A92CDA" w14:textId="77777777" w:rsidTr="5A7C2359">
        <w:tc>
          <w:tcPr>
            <w:tcW w:w="2835" w:type="dxa"/>
          </w:tcPr>
          <w:p w14:paraId="3E48FBCC" w14:textId="77777777" w:rsidR="00AF4609" w:rsidRPr="008D0B5B" w:rsidRDefault="00AF4609">
            <w:pPr>
              <w:rPr>
                <w:rFonts w:ascii="Arial" w:eastAsia="Arial Unicode MS" w:hAnsi="Arial" w:cs="Arial"/>
                <w:bCs/>
                <w:i/>
                <w:iCs/>
                <w:color w:val="0000FF"/>
                <w:sz w:val="20"/>
                <w:szCs w:val="22"/>
                <w:lang w:val="es-CO" w:eastAsia="es-ES"/>
              </w:rPr>
            </w:pPr>
            <w:r w:rsidRPr="008D0B5B">
              <w:rPr>
                <w:rFonts w:ascii="Arial" w:hAnsi="Arial" w:cs="Arial"/>
                <w:b/>
                <w:sz w:val="22"/>
                <w:szCs w:val="22"/>
                <w:lang w:val="es-CO"/>
              </w:rPr>
              <w:t>Cumplimiento de Criterios para hacer modificaciones a los sistemas de información</w:t>
            </w:r>
          </w:p>
        </w:tc>
        <w:tc>
          <w:tcPr>
            <w:tcW w:w="6492" w:type="dxa"/>
          </w:tcPr>
          <w:p w14:paraId="10F08FCA" w14:textId="77777777" w:rsidR="00AF4609" w:rsidRPr="00DD4064" w:rsidRDefault="00AF4609">
            <w:pPr>
              <w:jc w:val="both"/>
              <w:rPr>
                <w:rFonts w:ascii="Arial" w:eastAsia="Arial Unicode MS" w:hAnsi="Arial" w:cs="Arial"/>
                <w:bCs/>
                <w:iCs/>
                <w:sz w:val="20"/>
                <w:szCs w:val="22"/>
                <w:lang w:val="es-CO" w:eastAsia="es-ES"/>
              </w:rPr>
            </w:pPr>
            <w:r w:rsidRPr="00DD4064">
              <w:rPr>
                <w:rFonts w:ascii="Arial" w:eastAsia="Arial Unicode MS" w:hAnsi="Arial" w:cs="Arial"/>
                <w:bCs/>
                <w:iCs/>
                <w:sz w:val="20"/>
                <w:szCs w:val="22"/>
                <w:lang w:val="es-CO" w:eastAsia="es-ES"/>
              </w:rPr>
              <w:t xml:space="preserve">La regla de Negocio 2018-RN-63 de los procesos de TI establece en el Numeral 5 que los desarrollos para hacer modificaciones a los sistemas de información actuales solo están autorizados para </w:t>
            </w:r>
            <w:bookmarkStart w:id="6" w:name="_Hlk75435465"/>
            <w:r w:rsidRPr="00DD4064">
              <w:rPr>
                <w:rFonts w:ascii="Arial" w:eastAsia="Arial Unicode MS" w:hAnsi="Arial" w:cs="Arial"/>
                <w:bCs/>
                <w:iCs/>
                <w:sz w:val="20"/>
                <w:szCs w:val="22"/>
                <w:lang w:val="es-CO" w:eastAsia="es-ES"/>
              </w:rPr>
              <w:t>incrementar ingresos o reducción efectiva de costos que se vean reflejados en la caja, el cumplimiento de requerimientos legales, y mitigación de riesgos críticos</w:t>
            </w:r>
            <w:bookmarkEnd w:id="6"/>
            <w:r w:rsidRPr="00DD4064">
              <w:rPr>
                <w:rFonts w:ascii="Arial" w:eastAsia="Arial Unicode MS" w:hAnsi="Arial" w:cs="Arial"/>
                <w:bCs/>
                <w:iCs/>
                <w:sz w:val="20"/>
                <w:szCs w:val="22"/>
                <w:lang w:val="es-CO" w:eastAsia="es-ES"/>
              </w:rPr>
              <w:t xml:space="preserve">. Por lo anterior se debe indicar cuales de estos 3 criterios se cumplen, describiendo brevemente la justificación y en el caso en que no aplique indicarlo con “NA”. </w:t>
            </w:r>
          </w:p>
          <w:p w14:paraId="77C8E137" w14:textId="77777777" w:rsidR="00AF4609" w:rsidRDefault="00AF4609">
            <w:pPr>
              <w:jc w:val="both"/>
              <w:rPr>
                <w:rFonts w:ascii="Arial" w:eastAsia="Arial Unicode MS" w:hAnsi="Arial" w:cs="Arial"/>
                <w:bCs/>
                <w:i/>
                <w:iCs/>
                <w:color w:val="0000FF"/>
                <w:sz w:val="20"/>
                <w:szCs w:val="22"/>
                <w:lang w:val="es-CO" w:eastAsia="es-ES"/>
              </w:rPr>
            </w:pPr>
          </w:p>
          <w:sdt>
            <w:sdtPr>
              <w:rPr>
                <w:rFonts w:ascii="Arial" w:eastAsia="Arial Unicode MS" w:hAnsi="Arial" w:cs="Arial"/>
                <w:sz w:val="20"/>
                <w:szCs w:val="20"/>
                <w:lang w:val="es-CO" w:eastAsia="es-ES"/>
              </w:rPr>
              <w:id w:val="2063141619"/>
              <w:placeholder>
                <w:docPart w:val="FBB131E6272D424CBF42B2E9DC4FB672"/>
              </w:placeholder>
              <w:comboBox>
                <w:listItem w:displayText="Incrementar Ingresos o reducción efectiva de costos (reflejados en la caja)" w:value="Incrementar Ingresos o reducción efectiva de costos (reflejados en la caja)"/>
                <w:listItem w:displayText="Cumplimiento de requerimientos legales" w:value="Cumplimiento de requerimientos legales"/>
                <w:listItem w:displayText="Mitigación de riesgos críticos" w:value="Mitigación de riesgos críticos"/>
                <w:listItem w:displayText="NA" w:value="NA"/>
              </w:comboBox>
            </w:sdtPr>
            <w:sdtEndPr>
              <w:rPr>
                <w:i/>
                <w:iCs/>
                <w:color w:val="0000FF"/>
              </w:rPr>
            </w:sdtEndPr>
            <w:sdtContent>
              <w:p w14:paraId="7074FAF5" w14:textId="0ABA9CBA" w:rsidR="00AF4609" w:rsidRDefault="00C9454A">
                <w:pPr>
                  <w:jc w:val="both"/>
                  <w:rPr>
                    <w:rFonts w:ascii="Arial" w:eastAsia="Arial Unicode MS" w:hAnsi="Arial" w:cs="Arial"/>
                    <w:bCs/>
                    <w:i/>
                    <w:iCs/>
                    <w:color w:val="0000FF"/>
                    <w:sz w:val="20"/>
                    <w:szCs w:val="22"/>
                    <w:lang w:val="es-CO" w:eastAsia="es-ES"/>
                  </w:rPr>
                </w:pPr>
                <w:r>
                  <w:rPr>
                    <w:rFonts w:ascii="Arial" w:eastAsia="Arial Unicode MS" w:hAnsi="Arial" w:cs="Arial"/>
                    <w:bCs/>
                    <w:iCs/>
                    <w:sz w:val="20"/>
                    <w:szCs w:val="22"/>
                    <w:lang w:val="es-CO" w:eastAsia="es-ES"/>
                  </w:rPr>
                  <w:t>Haga clic y elija una de las opciones.</w:t>
                </w:r>
              </w:p>
            </w:sdtContent>
          </w:sdt>
          <w:p w14:paraId="52CC6C22" w14:textId="77777777" w:rsidR="00AF4609" w:rsidRDefault="00AF4609">
            <w:pPr>
              <w:jc w:val="both"/>
              <w:rPr>
                <w:rFonts w:ascii="Arial" w:eastAsia="Arial Unicode MS" w:hAnsi="Arial" w:cs="Arial"/>
                <w:bCs/>
                <w:iCs/>
                <w:sz w:val="20"/>
                <w:szCs w:val="22"/>
                <w:lang w:val="es-CO" w:eastAsia="es-ES"/>
              </w:rPr>
            </w:pPr>
          </w:p>
          <w:p w14:paraId="22CD03C4" w14:textId="77777777" w:rsidR="00AF4609" w:rsidRDefault="00AF4609" w:rsidP="00342F49">
            <w:pPr>
              <w:jc w:val="both"/>
              <w:rPr>
                <w:rFonts w:ascii="Arial" w:eastAsia="Arial Unicode MS" w:hAnsi="Arial" w:cs="Arial"/>
                <w:bCs/>
                <w:iCs/>
                <w:sz w:val="20"/>
                <w:szCs w:val="22"/>
                <w:lang w:val="es-CO" w:eastAsia="es-ES"/>
              </w:rPr>
            </w:pPr>
            <w:r>
              <w:rPr>
                <w:rFonts w:ascii="Arial" w:eastAsia="Arial Unicode MS" w:hAnsi="Arial" w:cs="Arial"/>
                <w:bCs/>
                <w:iCs/>
                <w:sz w:val="20"/>
                <w:szCs w:val="22"/>
                <w:lang w:val="es-CO" w:eastAsia="es-ES"/>
              </w:rPr>
              <w:t xml:space="preserve">Justificación: </w:t>
            </w:r>
          </w:p>
          <w:p w14:paraId="6C8A371B" w14:textId="7740E795" w:rsidR="00FB127F" w:rsidRPr="00FB127F" w:rsidRDefault="00FB127F" w:rsidP="00FB127F">
            <w:pPr>
              <w:jc w:val="both"/>
              <w:rPr>
                <w:rFonts w:ascii="Arial" w:eastAsia="Arial Unicode MS" w:hAnsi="Arial" w:cs="Arial"/>
                <w:bCs/>
                <w:iCs/>
                <w:sz w:val="20"/>
                <w:szCs w:val="22"/>
                <w:lang w:val="es-CO" w:eastAsia="es-ES"/>
              </w:rPr>
            </w:pPr>
            <w:r w:rsidRPr="00FB127F">
              <w:rPr>
                <w:rFonts w:ascii="Arial" w:eastAsia="Arial Unicode MS" w:hAnsi="Arial" w:cs="Arial"/>
                <w:bCs/>
                <w:iCs/>
                <w:sz w:val="20"/>
                <w:szCs w:val="22"/>
                <w:lang w:val="es-CO" w:eastAsia="es-ES"/>
              </w:rPr>
              <w:t xml:space="preserve">Ante una posible caída, indisponibilidad o falla del ERP SAP dentro </w:t>
            </w:r>
            <w:commentRangeStart w:id="7"/>
            <w:r w:rsidRPr="00FB127F">
              <w:rPr>
                <w:rFonts w:ascii="Arial" w:eastAsia="Arial Unicode MS" w:hAnsi="Arial" w:cs="Arial"/>
                <w:bCs/>
                <w:iCs/>
                <w:sz w:val="20"/>
                <w:szCs w:val="22"/>
                <w:lang w:val="es-CO" w:eastAsia="es-ES"/>
              </w:rPr>
              <w:t>del,</w:t>
            </w:r>
            <w:commentRangeEnd w:id="7"/>
            <w:r w:rsidR="00AF6D47">
              <w:rPr>
                <w:rStyle w:val="CommentReference"/>
              </w:rPr>
              <w:commentReference w:id="7"/>
            </w:r>
            <w:r w:rsidRPr="00FB127F">
              <w:rPr>
                <w:rFonts w:ascii="Arial" w:eastAsia="Arial Unicode MS" w:hAnsi="Arial" w:cs="Arial"/>
                <w:bCs/>
                <w:iCs/>
                <w:sz w:val="20"/>
                <w:szCs w:val="22"/>
                <w:lang w:val="es-CO" w:eastAsia="es-ES"/>
              </w:rPr>
              <w:t xml:space="preserve"> es indispensable contar con un canal alterno que permita garantizar la continuidad operativa del proceso de Gestión Cuentas por Pagar (CXP). La interrupción del ERP puede impedir la ejecución oportuna de </w:t>
            </w:r>
            <w:r w:rsidRPr="00FB127F">
              <w:rPr>
                <w:rFonts w:ascii="Arial" w:eastAsia="Arial Unicode MS" w:hAnsi="Arial" w:cs="Arial"/>
                <w:b/>
                <w:iCs/>
                <w:sz w:val="20"/>
                <w:szCs w:val="22"/>
                <w:lang w:val="es-CO" w:eastAsia="es-ES"/>
              </w:rPr>
              <w:t>pagos críticos</w:t>
            </w:r>
            <w:r w:rsidRPr="00FB127F">
              <w:rPr>
                <w:rFonts w:ascii="Arial" w:eastAsia="Arial Unicode MS" w:hAnsi="Arial" w:cs="Arial"/>
                <w:bCs/>
                <w:iCs/>
                <w:sz w:val="20"/>
                <w:szCs w:val="22"/>
                <w:lang w:val="es-CO" w:eastAsia="es-ES"/>
              </w:rPr>
              <w:t>, lo que genera riesgos financieros, legales y reputacionales para la organización.</w:t>
            </w:r>
          </w:p>
          <w:p w14:paraId="0D70F003" w14:textId="77777777" w:rsidR="00FB127F" w:rsidRPr="00FB127F" w:rsidRDefault="00FB127F" w:rsidP="00FB127F">
            <w:pPr>
              <w:jc w:val="both"/>
              <w:rPr>
                <w:rFonts w:ascii="Arial" w:eastAsia="Arial Unicode MS" w:hAnsi="Arial" w:cs="Arial"/>
                <w:bCs/>
                <w:iCs/>
                <w:sz w:val="20"/>
                <w:szCs w:val="22"/>
                <w:lang w:val="es-CO" w:eastAsia="es-ES"/>
              </w:rPr>
            </w:pPr>
            <w:r w:rsidRPr="00FB127F">
              <w:rPr>
                <w:rFonts w:ascii="Arial" w:eastAsia="Arial Unicode MS" w:hAnsi="Arial" w:cs="Arial"/>
                <w:bCs/>
                <w:iCs/>
                <w:sz w:val="20"/>
                <w:szCs w:val="22"/>
                <w:lang w:val="es-CO" w:eastAsia="es-ES"/>
              </w:rPr>
              <w:t>Por este motivo, se requiere habilitar en Conecta un flujo manual que actúe como mecanismo de contingencia, permitiendo:</w:t>
            </w:r>
          </w:p>
          <w:p w14:paraId="40B45777" w14:textId="77777777" w:rsidR="00FB127F" w:rsidRPr="00FB127F" w:rsidRDefault="00FB127F" w:rsidP="00FB127F">
            <w:pPr>
              <w:numPr>
                <w:ilvl w:val="0"/>
                <w:numId w:val="23"/>
              </w:numPr>
              <w:jc w:val="both"/>
              <w:rPr>
                <w:rFonts w:ascii="Arial" w:eastAsia="Arial Unicode MS" w:hAnsi="Arial" w:cs="Arial"/>
                <w:iCs/>
                <w:sz w:val="20"/>
                <w:szCs w:val="22"/>
                <w:lang w:val="es-CO" w:eastAsia="es-ES"/>
              </w:rPr>
            </w:pPr>
            <w:r w:rsidRPr="00FB127F">
              <w:rPr>
                <w:rFonts w:ascii="Arial" w:eastAsia="Arial Unicode MS" w:hAnsi="Arial" w:cs="Arial"/>
                <w:iCs/>
                <w:sz w:val="20"/>
                <w:szCs w:val="22"/>
                <w:lang w:val="es-CO" w:eastAsia="es-ES"/>
              </w:rPr>
              <w:t>Registrar y canalizar solicitudes de pagos manuales que sean inaplazables y estén debidamente justificados.</w:t>
            </w:r>
          </w:p>
          <w:p w14:paraId="618C48CB" w14:textId="77777777" w:rsidR="00FB127F" w:rsidRPr="00FB127F" w:rsidRDefault="00FB127F" w:rsidP="00FB127F">
            <w:pPr>
              <w:numPr>
                <w:ilvl w:val="0"/>
                <w:numId w:val="23"/>
              </w:numPr>
              <w:jc w:val="both"/>
              <w:rPr>
                <w:rFonts w:ascii="Arial" w:eastAsia="Arial Unicode MS" w:hAnsi="Arial" w:cs="Arial"/>
                <w:iCs/>
                <w:sz w:val="20"/>
                <w:szCs w:val="22"/>
                <w:lang w:val="es-CO" w:eastAsia="es-ES"/>
              </w:rPr>
            </w:pPr>
            <w:r w:rsidRPr="00FB127F">
              <w:rPr>
                <w:rFonts w:ascii="Arial" w:eastAsia="Arial Unicode MS" w:hAnsi="Arial" w:cs="Arial"/>
                <w:iCs/>
                <w:sz w:val="20"/>
                <w:szCs w:val="22"/>
                <w:lang w:val="es-CO" w:eastAsia="es-ES"/>
              </w:rPr>
              <w:t>Asegurar la trazabilidad de las solicitudes, desde su radicación hasta su aprobación y ejecución.</w:t>
            </w:r>
          </w:p>
          <w:p w14:paraId="5DD18868" w14:textId="77777777" w:rsidR="00FB127F" w:rsidRPr="00FB127F" w:rsidRDefault="00FB127F" w:rsidP="00FB127F">
            <w:pPr>
              <w:numPr>
                <w:ilvl w:val="0"/>
                <w:numId w:val="23"/>
              </w:numPr>
              <w:jc w:val="both"/>
              <w:rPr>
                <w:rFonts w:ascii="Arial" w:eastAsia="Arial Unicode MS" w:hAnsi="Arial" w:cs="Arial"/>
                <w:iCs/>
                <w:sz w:val="20"/>
                <w:szCs w:val="22"/>
                <w:lang w:val="es-CO" w:eastAsia="es-ES"/>
              </w:rPr>
            </w:pPr>
            <w:r w:rsidRPr="00FB127F">
              <w:rPr>
                <w:rFonts w:ascii="Arial" w:eastAsia="Arial Unicode MS" w:hAnsi="Arial" w:cs="Arial"/>
                <w:iCs/>
                <w:sz w:val="20"/>
                <w:szCs w:val="22"/>
                <w:lang w:val="es-CO" w:eastAsia="es-ES"/>
              </w:rPr>
              <w:t>Mantener la visibilidad y el control interno, incluso en ausencia del ERP.</w:t>
            </w:r>
          </w:p>
          <w:p w14:paraId="4A6AF6DD" w14:textId="77777777" w:rsidR="00FB127F" w:rsidRPr="00FB127F" w:rsidRDefault="00FB127F" w:rsidP="00FB127F">
            <w:pPr>
              <w:numPr>
                <w:ilvl w:val="0"/>
                <w:numId w:val="23"/>
              </w:numPr>
              <w:jc w:val="both"/>
              <w:rPr>
                <w:rFonts w:ascii="Arial" w:eastAsia="Arial Unicode MS" w:hAnsi="Arial" w:cs="Arial"/>
                <w:iCs/>
                <w:sz w:val="20"/>
                <w:szCs w:val="22"/>
                <w:lang w:val="es-CO" w:eastAsia="es-ES"/>
              </w:rPr>
            </w:pPr>
            <w:r w:rsidRPr="00FB127F">
              <w:rPr>
                <w:rFonts w:ascii="Arial" w:eastAsia="Arial Unicode MS" w:hAnsi="Arial" w:cs="Arial"/>
                <w:iCs/>
                <w:sz w:val="20"/>
                <w:szCs w:val="22"/>
                <w:lang w:val="es-CO" w:eastAsia="es-ES"/>
              </w:rPr>
              <w:t>Evitar retrasos en pagos esenciales, tales como obligaciones regulatorias, proveedores estratégicos, servicios esenciales o situaciones que puedan implicar sanciones.</w:t>
            </w:r>
          </w:p>
          <w:p w14:paraId="1E8DCAC8" w14:textId="135C526F" w:rsidR="00353823" w:rsidRPr="008D0B5B" w:rsidRDefault="00353823" w:rsidP="00012FC7">
            <w:pPr>
              <w:jc w:val="both"/>
              <w:rPr>
                <w:rFonts w:ascii="Arial" w:eastAsia="Arial Unicode MS" w:hAnsi="Arial" w:cs="Arial"/>
                <w:bCs/>
                <w:iCs/>
                <w:sz w:val="20"/>
                <w:szCs w:val="22"/>
                <w:lang w:val="es-CO" w:eastAsia="es-ES"/>
              </w:rPr>
            </w:pPr>
          </w:p>
        </w:tc>
      </w:tr>
      <w:tr w:rsidR="00AF4609" w:rsidRPr="00AF6D47" w14:paraId="6D930058" w14:textId="77777777" w:rsidTr="5A7C2359">
        <w:tc>
          <w:tcPr>
            <w:tcW w:w="2835" w:type="dxa"/>
          </w:tcPr>
          <w:p w14:paraId="352A8B00" w14:textId="77777777" w:rsidR="00AF4609" w:rsidRPr="008D0B5B" w:rsidDel="00AA720D" w:rsidRDefault="00AF4609">
            <w:pPr>
              <w:rPr>
                <w:rFonts w:ascii="Arial" w:hAnsi="Arial" w:cs="Arial"/>
                <w:b/>
                <w:sz w:val="22"/>
                <w:szCs w:val="22"/>
                <w:lang w:val="es-CO"/>
              </w:rPr>
            </w:pPr>
            <w:r w:rsidRPr="008D0B5B">
              <w:rPr>
                <w:rFonts w:ascii="Arial" w:hAnsi="Arial" w:cs="Arial"/>
                <w:b/>
                <w:sz w:val="22"/>
                <w:szCs w:val="22"/>
                <w:lang w:val="es-CO"/>
              </w:rPr>
              <w:t>Que hará distinto la organización</w:t>
            </w:r>
          </w:p>
        </w:tc>
        <w:tc>
          <w:tcPr>
            <w:tcW w:w="6492" w:type="dxa"/>
          </w:tcPr>
          <w:p w14:paraId="54D0E94D" w14:textId="3EC8E19D" w:rsidR="00AF4609" w:rsidRPr="00523FDF" w:rsidRDefault="00D74B19" w:rsidP="00D74B19">
            <w:pPr>
              <w:jc w:val="both"/>
              <w:rPr>
                <w:rFonts w:ascii="Arial" w:eastAsia="Arial Unicode MS" w:hAnsi="Arial" w:cs="Arial"/>
                <w:sz w:val="20"/>
                <w:szCs w:val="20"/>
                <w:lang w:val="es-CO" w:eastAsia="es-ES"/>
              </w:rPr>
            </w:pPr>
            <w:r w:rsidRPr="00FB127F">
              <w:rPr>
                <w:rFonts w:ascii="Arial" w:eastAsia="Arial Unicode MS" w:hAnsi="Arial" w:cs="Arial"/>
                <w:bCs/>
                <w:iCs/>
                <w:sz w:val="20"/>
                <w:szCs w:val="22"/>
                <w:lang w:val="es-CO" w:eastAsia="es-ES"/>
              </w:rPr>
              <w:t>Este canal manual garantiza que, frente a una falla temporal de SAP, la operación de pagos críticos no se vea interrumpida, permitiendo a la organización responder con agilidad y manteniendo el cumplimiento de sus compromisos financieros.</w:t>
            </w:r>
          </w:p>
        </w:tc>
      </w:tr>
      <w:tr w:rsidR="00AF4609" w:rsidRPr="008D0B5B" w14:paraId="413189B4" w14:textId="77777777" w:rsidTr="5A7C2359">
        <w:tc>
          <w:tcPr>
            <w:tcW w:w="2835" w:type="dxa"/>
          </w:tcPr>
          <w:p w14:paraId="3B8113D9" w14:textId="64C256C2" w:rsidR="00AF4609" w:rsidRPr="008D0B5B" w:rsidRDefault="00AF4609" w:rsidP="5A7C2359">
            <w:pPr>
              <w:rPr>
                <w:rFonts w:ascii="Arial" w:hAnsi="Arial" w:cs="Arial"/>
                <w:b/>
                <w:bCs/>
                <w:sz w:val="22"/>
                <w:szCs w:val="22"/>
                <w:lang w:val="es-CO"/>
              </w:rPr>
            </w:pPr>
            <w:r w:rsidRPr="5A7C2359">
              <w:rPr>
                <w:rFonts w:ascii="Arial" w:hAnsi="Arial" w:cs="Arial"/>
                <w:b/>
                <w:bCs/>
                <w:sz w:val="22"/>
                <w:szCs w:val="22"/>
                <w:lang w:val="es-CO"/>
              </w:rPr>
              <w:t>Alineación Estr</w:t>
            </w:r>
            <w:r w:rsidR="4A7C40AF" w:rsidRPr="5A7C2359">
              <w:rPr>
                <w:rFonts w:ascii="Arial" w:hAnsi="Arial" w:cs="Arial"/>
                <w:b/>
                <w:bCs/>
                <w:sz w:val="22"/>
                <w:szCs w:val="22"/>
                <w:lang w:val="es-CO"/>
              </w:rPr>
              <w:t>a</w:t>
            </w:r>
            <w:r w:rsidRPr="5A7C2359">
              <w:rPr>
                <w:rFonts w:ascii="Arial" w:hAnsi="Arial" w:cs="Arial"/>
                <w:b/>
                <w:bCs/>
                <w:sz w:val="22"/>
                <w:szCs w:val="22"/>
                <w:lang w:val="es-CO"/>
              </w:rPr>
              <w:t>tégica</w:t>
            </w:r>
          </w:p>
        </w:tc>
        <w:tc>
          <w:tcPr>
            <w:tcW w:w="6492" w:type="dxa"/>
          </w:tcPr>
          <w:sdt>
            <w:sdtPr>
              <w:rPr>
                <w:rFonts w:ascii="Arial" w:eastAsia="Arial Unicode MS" w:hAnsi="Arial" w:cs="Arial"/>
                <w:sz w:val="20"/>
                <w:szCs w:val="20"/>
                <w:lang w:val="es-CO" w:eastAsia="es-ES"/>
              </w:rPr>
              <w:id w:val="1432005198"/>
              <w:placeholder>
                <w:docPart w:val="D503C9D81A4B4E76A4F8B37E1A29961D"/>
              </w:placeholder>
              <w:comboBox>
                <w:listItem w:displayText="Muy Alta: Incorporación de nuevas empresas, Nuevas ofertas, Nuevos mercados, Servicios de Futuro, 4RI, Contribución directa al medio ambiente." w:value="Muy Alta: Incorporación de nuevas empresas, Nuevas ofertas, Nuevos mercados, Servicios de Futuro, 4RI, Contribución directa al medio ambiente."/>
                <w:listItem w:displayText="Alta: Crecimiento, Cobertura, Comprabilidad, Cercanía con: la Gente EPM, Clientes y Proveedores." w:value="Alta: Crecimiento, Cobertura, Comprabilidad, Cercanía con: la Gente EPM, Clientes y Proveedores."/>
                <w:listItem w:displayText="Media: Cambios en procesos que incrementan significativamente la eficiencia operacional, Desarrollo de capacidades organizacionales, Evolución cultural, Proyectos de consolidación." w:value="Media: Cambios en procesos que incrementan significativamente la eficiencia operacional, Desarrollo de capacidades organizacionales, Evolución cultural, Proyectos de consolidación."/>
                <w:listItem w:displayText="Baja: Baja contribución a los focos estratégicos." w:value="Baja: Baja contribución a los focos estratégicos."/>
                <w:listItem w:displayText="Ninguna: No hay contribución directa a las estrategias." w:value="Ninguna: No hay contribución directa a las estrategias."/>
              </w:comboBox>
            </w:sdtPr>
            <w:sdtEndPr/>
            <w:sdtContent>
              <w:p w14:paraId="61E34A9D" w14:textId="43F1BF6A" w:rsidR="00AF4609" w:rsidRDefault="00C9454A">
                <w:pPr>
                  <w:jc w:val="both"/>
                  <w:rPr>
                    <w:rFonts w:ascii="Arial" w:eastAsia="Arial Unicode MS" w:hAnsi="Arial" w:cs="Arial"/>
                    <w:bCs/>
                    <w:i/>
                    <w:iCs/>
                    <w:color w:val="0000FF"/>
                    <w:sz w:val="20"/>
                    <w:szCs w:val="22"/>
                    <w:lang w:val="es-CO" w:eastAsia="es-ES"/>
                  </w:rPr>
                </w:pPr>
                <w:r>
                  <w:rPr>
                    <w:rFonts w:ascii="Arial" w:eastAsia="Arial Unicode MS" w:hAnsi="Arial" w:cs="Arial"/>
                    <w:bCs/>
                    <w:iCs/>
                    <w:sz w:val="20"/>
                    <w:szCs w:val="22"/>
                    <w:lang w:val="es-CO" w:eastAsia="es-ES"/>
                  </w:rPr>
                  <w:t>Haga clic y elija una de las opciones.</w:t>
                </w:r>
              </w:p>
            </w:sdtContent>
          </w:sdt>
          <w:p w14:paraId="67B2609E" w14:textId="3764DF51" w:rsidR="00AF4609" w:rsidRDefault="00F563D2">
            <w:pPr>
              <w:jc w:val="both"/>
              <w:rPr>
                <w:rFonts w:ascii="Arial" w:eastAsia="Arial Unicode MS" w:hAnsi="Arial" w:cs="Arial"/>
                <w:bCs/>
                <w:i/>
                <w:iCs/>
                <w:color w:val="0000FF"/>
                <w:sz w:val="20"/>
                <w:szCs w:val="22"/>
                <w:lang w:val="es-CO" w:eastAsia="es-ES"/>
              </w:rPr>
            </w:pPr>
            <w:r>
              <w:rPr>
                <w:rFonts w:ascii="Arial" w:eastAsia="Arial Unicode MS" w:hAnsi="Arial" w:cs="Arial"/>
                <w:bCs/>
                <w:i/>
                <w:iCs/>
                <w:color w:val="0000FF"/>
                <w:sz w:val="20"/>
                <w:szCs w:val="22"/>
                <w:lang w:val="es-CO" w:eastAsia="es-ES"/>
              </w:rPr>
              <w:t>Optimización</w:t>
            </w:r>
          </w:p>
        </w:tc>
      </w:tr>
      <w:tr w:rsidR="00AF4609" w:rsidRPr="00AF6D47" w14:paraId="15330511" w14:textId="77777777" w:rsidTr="5A7C2359">
        <w:tc>
          <w:tcPr>
            <w:tcW w:w="2835" w:type="dxa"/>
          </w:tcPr>
          <w:p w14:paraId="247CA558" w14:textId="77777777" w:rsidR="00AF4609" w:rsidRPr="00415CE9" w:rsidRDefault="00AF4609">
            <w:pPr>
              <w:rPr>
                <w:rFonts w:ascii="Arial" w:hAnsi="Arial" w:cs="Arial"/>
                <w:b/>
                <w:sz w:val="22"/>
                <w:szCs w:val="22"/>
                <w:lang w:val="es-CO"/>
              </w:rPr>
            </w:pPr>
            <w:r w:rsidRPr="00415CE9">
              <w:rPr>
                <w:rFonts w:ascii="Arial" w:hAnsi="Arial" w:cs="Arial"/>
                <w:b/>
                <w:sz w:val="22"/>
                <w:szCs w:val="22"/>
                <w:lang w:val="es-CO"/>
              </w:rPr>
              <w:lastRenderedPageBreak/>
              <w:t>Generación de Valor para EPM</w:t>
            </w:r>
          </w:p>
        </w:tc>
        <w:tc>
          <w:tcPr>
            <w:tcW w:w="6492" w:type="dxa"/>
          </w:tcPr>
          <w:sdt>
            <w:sdtPr>
              <w:rPr>
                <w:rFonts w:ascii="Arial" w:eastAsia="Arial Unicode MS" w:hAnsi="Arial" w:cs="Arial"/>
                <w:sz w:val="20"/>
                <w:szCs w:val="20"/>
                <w:lang w:val="es-CO" w:eastAsia="es-ES"/>
              </w:rPr>
              <w:id w:val="1279757672"/>
              <w:placeholder>
                <w:docPart w:val="C0B50A114DC04B52B2F8405081B03AD6"/>
              </w:placeholder>
              <w:comboBox>
                <w:listItem w:displayText="Muy Alto: Habilitación de la continuidad de los servicios, Mitigar riesgos empresariales críticos." w:value="Muy Alto: Habilitación de la continuidad de los servicios, Mitigar riesgos empresariales críticos."/>
                <w:listItem w:displayText="Alto: Automatización de un proceso reduciendo costos medibles, Mitigación de riesgos altos, Simplificación de la arquitectura de TI (reducir número de soluciones)." w:value="Alto: Automatización de un proceso reduciendo costos medibles, Mitigación de riesgos altos, Simplificación de la arquitectura de TI (reducir número de soluciones)."/>
                <w:listItem w:displayText="Medio: Mejorar la automatización de un proceso reduciendo costos medibles, Modernización de soluciones (actualización, alargar vida útil, mejorar usabilidad), Modernización/optimización Infraestructura de TI, Mitigación de riesgos tolerables." w:value="Medio: Mejorar la automatización de un proceso reduciendo costos medibles, Modernización de soluciones (actualización, alargar vida útil, mejorar usabilidad), Modernización/optimización Infraestructura de TI, Mitigación de riesgos tolerables."/>
                <w:listItem w:displayText="Bajo:  Mejorar la automatización de un proceso sin reducción de costos medibles ni mitigación de riesgos." w:value="Bajo:  Mejorar la automatización de un proceso sin reducción de costos medibles ni mitigación de riesgos."/>
                <w:listItem w:displayText="Ninguna: No hay generación de valor para EPM" w:value="Ninguna: No hay generación de valor para EPM"/>
              </w:comboBox>
            </w:sdtPr>
            <w:sdtEndPr/>
            <w:sdtContent>
              <w:p w14:paraId="5CDFEA79" w14:textId="593604A9" w:rsidR="00AF4609" w:rsidRDefault="001D5275">
                <w:pPr>
                  <w:jc w:val="both"/>
                  <w:rPr>
                    <w:rFonts w:ascii="Arial" w:eastAsia="Arial Unicode MS" w:hAnsi="Arial" w:cs="Arial"/>
                    <w:bCs/>
                    <w:i/>
                    <w:iCs/>
                    <w:color w:val="0000FF"/>
                    <w:sz w:val="20"/>
                    <w:szCs w:val="22"/>
                    <w:lang w:val="es-CO" w:eastAsia="es-ES"/>
                  </w:rPr>
                </w:pPr>
                <w:r>
                  <w:rPr>
                    <w:rFonts w:ascii="Arial" w:eastAsia="Arial Unicode MS" w:hAnsi="Arial" w:cs="Arial"/>
                    <w:sz w:val="20"/>
                    <w:szCs w:val="20"/>
                    <w:lang w:val="es-CO" w:eastAsia="es-ES"/>
                  </w:rPr>
                  <w:t>Alto: Automatización de un proceso reduciendo costos medibles, Mitigación de riesgos altos, Simplificación de la arquitectura de TI (reducir número de soluciones).</w:t>
                </w:r>
              </w:p>
            </w:sdtContent>
          </w:sdt>
        </w:tc>
      </w:tr>
      <w:tr w:rsidR="00AF4609" w:rsidRPr="00AF6D47" w14:paraId="3584310A" w14:textId="77777777" w:rsidTr="5A7C2359">
        <w:tc>
          <w:tcPr>
            <w:tcW w:w="2835" w:type="dxa"/>
          </w:tcPr>
          <w:p w14:paraId="6156203C" w14:textId="77777777" w:rsidR="00AF4609" w:rsidRPr="00415CE9" w:rsidRDefault="00AF4609">
            <w:pPr>
              <w:rPr>
                <w:rFonts w:ascii="Arial" w:hAnsi="Arial" w:cs="Arial"/>
                <w:b/>
                <w:sz w:val="22"/>
                <w:szCs w:val="22"/>
                <w:lang w:val="es-CO"/>
              </w:rPr>
            </w:pPr>
            <w:r w:rsidRPr="00237100">
              <w:rPr>
                <w:rFonts w:ascii="Arial" w:hAnsi="Arial" w:cs="Arial"/>
                <w:b/>
                <w:sz w:val="22"/>
                <w:szCs w:val="22"/>
                <w:lang w:val="es-CO"/>
              </w:rPr>
              <w:t>Generación de Valor para el Cliente</w:t>
            </w:r>
          </w:p>
        </w:tc>
        <w:tc>
          <w:tcPr>
            <w:tcW w:w="6492" w:type="dxa"/>
          </w:tcPr>
          <w:sdt>
            <w:sdtPr>
              <w:rPr>
                <w:rFonts w:ascii="Arial" w:eastAsia="Arial Unicode MS" w:hAnsi="Arial" w:cs="Arial"/>
                <w:sz w:val="20"/>
                <w:szCs w:val="20"/>
                <w:lang w:val="es-CO" w:eastAsia="es-ES"/>
              </w:rPr>
              <w:id w:val="-934739496"/>
              <w:placeholder>
                <w:docPart w:val="E030EA1FD4E646E9BC2F989B2ACB3735"/>
              </w:placeholder>
              <w:comboBox>
                <w:listItem w:displayText="Muy alto: Nuevos Servicios." w:value="Muy alto: Nuevos Servicios."/>
                <w:listItem w:displayText="Alto: Mejora la calidad prestación del servicio, mejorar usabilidad y mejorar desempeño." w:value="Alto: Mejora la calidad prestación del servicio, mejorar usabilidad y mejorar desempeño."/>
                <w:listItem w:displayText="Medio: Ampliación/mejora canales de atención (portal corporativo, App móvil), Servicios de información." w:value="Medio: Ampliación/mejora canales de atención (portal corporativo, App móvil), Servicios de información."/>
                <w:listItem w:displayText="Bajo: No hay impacto directo en el Cliente." w:value="Bajo: No hay impacto directo en el Cliente."/>
                <w:listItem w:displayText="Ninguna: No hay generación de valor para el Cliente" w:value="Ninguna: No hay generación de valor para el Cliente"/>
              </w:comboBox>
            </w:sdtPr>
            <w:sdtEndPr/>
            <w:sdtContent>
              <w:p w14:paraId="401F8D71" w14:textId="16F287D3" w:rsidR="00AF4609" w:rsidRDefault="004D3C62">
                <w:pPr>
                  <w:jc w:val="both"/>
                  <w:rPr>
                    <w:rFonts w:ascii="Arial" w:eastAsia="Arial Unicode MS" w:hAnsi="Arial" w:cs="Arial"/>
                    <w:bCs/>
                    <w:i/>
                    <w:iCs/>
                    <w:color w:val="0000FF"/>
                    <w:sz w:val="20"/>
                    <w:szCs w:val="22"/>
                    <w:lang w:val="es-CO" w:eastAsia="es-ES"/>
                  </w:rPr>
                </w:pPr>
                <w:r>
                  <w:rPr>
                    <w:rFonts w:ascii="Arial" w:eastAsia="Arial Unicode MS" w:hAnsi="Arial" w:cs="Arial"/>
                    <w:bCs/>
                    <w:iCs/>
                    <w:sz w:val="20"/>
                    <w:szCs w:val="22"/>
                    <w:lang w:val="es-CO" w:eastAsia="es-ES"/>
                  </w:rPr>
                  <w:t>Medio: Ampliación/mejora canales de atención (portal corporativo, App móvil), Servicios de información.</w:t>
                </w:r>
              </w:p>
            </w:sdtContent>
          </w:sdt>
          <w:p w14:paraId="1581F441" w14:textId="77777777" w:rsidR="00AF4609" w:rsidRDefault="00AF4609">
            <w:pPr>
              <w:jc w:val="both"/>
              <w:rPr>
                <w:rFonts w:ascii="Arial" w:eastAsia="Arial Unicode MS" w:hAnsi="Arial" w:cs="Arial"/>
                <w:bCs/>
                <w:i/>
                <w:iCs/>
                <w:color w:val="0000FF"/>
                <w:sz w:val="20"/>
                <w:szCs w:val="22"/>
                <w:lang w:val="es-CO" w:eastAsia="es-ES"/>
              </w:rPr>
            </w:pPr>
          </w:p>
        </w:tc>
      </w:tr>
      <w:tr w:rsidR="00AF4609" w:rsidRPr="00AF6D47" w14:paraId="18A1D57C" w14:textId="77777777" w:rsidTr="5A7C2359">
        <w:tc>
          <w:tcPr>
            <w:tcW w:w="2835" w:type="dxa"/>
          </w:tcPr>
          <w:p w14:paraId="11C1DB67" w14:textId="77777777" w:rsidR="00AF4609" w:rsidRPr="00415CE9" w:rsidRDefault="00AF4609">
            <w:pPr>
              <w:rPr>
                <w:rFonts w:ascii="Arial" w:hAnsi="Arial" w:cs="Arial"/>
                <w:b/>
                <w:sz w:val="22"/>
                <w:szCs w:val="22"/>
                <w:lang w:val="es-CO"/>
              </w:rPr>
            </w:pPr>
            <w:r w:rsidRPr="00E71E35">
              <w:rPr>
                <w:rFonts w:ascii="Arial" w:hAnsi="Arial" w:cs="Arial"/>
                <w:b/>
                <w:sz w:val="22"/>
                <w:szCs w:val="22"/>
                <w:lang w:val="es-CO"/>
              </w:rPr>
              <w:t>Impacto en los procesos</w:t>
            </w:r>
          </w:p>
        </w:tc>
        <w:tc>
          <w:tcPr>
            <w:tcW w:w="6492" w:type="dxa"/>
          </w:tcPr>
          <w:sdt>
            <w:sdtPr>
              <w:rPr>
                <w:rFonts w:ascii="Arial" w:eastAsia="Arial Unicode MS" w:hAnsi="Arial" w:cs="Arial"/>
                <w:sz w:val="20"/>
                <w:szCs w:val="20"/>
                <w:lang w:val="es-CO" w:eastAsia="es-ES"/>
              </w:rPr>
              <w:id w:val="-749347727"/>
              <w:placeholder>
                <w:docPart w:val="B19A5BDF4F4F41D8820434EE861656A9"/>
              </w:placeholder>
              <w:comboBox>
                <w:listItem w:displayText="Muy Alto: Impacto significativo en un proceso que abarca a varios negocios o varias empresas del grupo, Automatizar un proceso nuevo o la transformación de uno existente." w:value="Muy Alto: Impacto significativo en un proceso que abarca a varios negocios o varias empresas del grupo, Automatizar un proceso nuevo o la transformación de uno existente."/>
                <w:listItem w:displayText="Alto: Impacto significativo en un proceso que es ejecutado por varias dependencias." w:value="Alto: Impacto significativo en un proceso que es ejecutado por varias dependencias."/>
                <w:listItem w:displayText="Medio: Impacto significativo en un proceso del dominio de una única dependencia." w:value="Medio: Impacto significativo en un proceso del dominio de una única dependencia."/>
                <w:listItem w:displayText="Bajo: Impacto no significativo en los procesos." w:value="Bajo: Impacto no significativo en los procesos."/>
                <w:listItem w:displayText="Ninguno: No hay impacto en los procesos." w:value="Ninguno: No hay impacto en los procesos."/>
              </w:comboBox>
            </w:sdtPr>
            <w:sdtEndPr>
              <w:rPr>
                <w:i/>
                <w:iCs/>
                <w:color w:val="0000FF"/>
              </w:rPr>
            </w:sdtEndPr>
            <w:sdtContent>
              <w:p w14:paraId="550AC12E" w14:textId="584959DA" w:rsidR="00AF4609" w:rsidRDefault="004D3C62">
                <w:pPr>
                  <w:jc w:val="both"/>
                  <w:rPr>
                    <w:rFonts w:ascii="Arial" w:eastAsia="Arial Unicode MS" w:hAnsi="Arial" w:cs="Arial"/>
                    <w:bCs/>
                    <w:i/>
                    <w:iCs/>
                    <w:color w:val="0000FF"/>
                    <w:sz w:val="20"/>
                    <w:szCs w:val="22"/>
                    <w:lang w:val="es-CO" w:eastAsia="es-ES"/>
                  </w:rPr>
                </w:pPr>
                <w:r>
                  <w:rPr>
                    <w:rFonts w:ascii="Arial" w:eastAsia="Arial Unicode MS" w:hAnsi="Arial" w:cs="Arial"/>
                    <w:bCs/>
                    <w:iCs/>
                    <w:sz w:val="20"/>
                    <w:szCs w:val="22"/>
                    <w:lang w:val="es-CO" w:eastAsia="es-ES"/>
                  </w:rPr>
                  <w:t>Muy Alto: Impacto significativo en un proceso que abarca a varios negocios o varias empresas del grupo, Automatizar un proceso nuevo o la transformación de uno existente.</w:t>
                </w:r>
              </w:p>
            </w:sdtContent>
          </w:sdt>
        </w:tc>
      </w:tr>
    </w:tbl>
    <w:p w14:paraId="1387AC5F" w14:textId="77777777" w:rsidR="00AF4609" w:rsidRDefault="00AF4609" w:rsidP="00AF4609">
      <w:pPr>
        <w:rPr>
          <w:rFonts w:ascii="Arial" w:hAnsi="Arial" w:cs="Arial"/>
          <w:lang w:val="es-CO"/>
        </w:rPr>
      </w:pPr>
    </w:p>
    <w:p w14:paraId="7A0D03C8" w14:textId="77777777" w:rsidR="00F87B74" w:rsidRPr="00582F17" w:rsidRDefault="00F87B74" w:rsidP="00F87B74">
      <w:pPr>
        <w:rPr>
          <w:rFonts w:ascii="Arial" w:hAnsi="Arial" w:cs="Arial"/>
          <w:lang w:val="es-CO"/>
        </w:rPr>
      </w:pPr>
    </w:p>
    <w:p w14:paraId="67245855" w14:textId="36C30CE9" w:rsidR="00AF4609" w:rsidRDefault="00AF4609">
      <w:pPr>
        <w:rPr>
          <w:lang w:val="es-CO"/>
        </w:rPr>
      </w:pPr>
      <w:r>
        <w:rPr>
          <w:lang w:val="es-CO"/>
        </w:rPr>
        <w:br w:type="page"/>
      </w:r>
    </w:p>
    <w:p w14:paraId="73D30DD3" w14:textId="77777777" w:rsidR="00F87B74" w:rsidRDefault="00F87B74" w:rsidP="00F87B74">
      <w:pPr>
        <w:rPr>
          <w:lang w:val="es-CO"/>
        </w:rPr>
      </w:pPr>
    </w:p>
    <w:bookmarkEnd w:id="0"/>
    <w:p w14:paraId="1512EA1A" w14:textId="77777777" w:rsidR="006211C6" w:rsidRPr="006211C6" w:rsidRDefault="006211C6" w:rsidP="006211C6">
      <w:pPr>
        <w:jc w:val="both"/>
        <w:rPr>
          <w:rFonts w:ascii="Arial" w:eastAsia="Arial Unicode MS" w:hAnsi="Arial" w:cs="Arial"/>
          <w:bCs/>
          <w:i/>
          <w:iCs/>
          <w:color w:val="0000FF"/>
          <w:sz w:val="20"/>
          <w:szCs w:val="20"/>
          <w:lang w:val="es-CO" w:eastAsia="es-ES"/>
        </w:rPr>
      </w:pPr>
    </w:p>
    <w:p w14:paraId="11ABB66C" w14:textId="77777777" w:rsidR="006211C6" w:rsidRPr="006211C6" w:rsidRDefault="006211C6" w:rsidP="006211C6">
      <w:pPr>
        <w:pStyle w:val="ListParagraph"/>
        <w:numPr>
          <w:ilvl w:val="0"/>
          <w:numId w:val="2"/>
        </w:numPr>
        <w:tabs>
          <w:tab w:val="left" w:pos="-720"/>
        </w:tabs>
        <w:suppressAutoHyphens/>
        <w:jc w:val="center"/>
        <w:rPr>
          <w:rFonts w:ascii="Arial" w:hAnsi="Arial" w:cs="Arial"/>
          <w:b/>
          <w:i/>
          <w:sz w:val="28"/>
          <w:lang w:val="es-CO"/>
        </w:rPr>
      </w:pPr>
      <w:r w:rsidRPr="006211C6">
        <w:rPr>
          <w:rFonts w:ascii="Arial" w:hAnsi="Arial" w:cs="Arial"/>
          <w:b/>
          <w:i/>
          <w:sz w:val="28"/>
          <w:lang w:val="es-CO"/>
        </w:rPr>
        <w:t>HISTORIAL DEL DOCUMENTO</w:t>
      </w:r>
    </w:p>
    <w:p w14:paraId="038211F3" w14:textId="77777777" w:rsidR="006211C6" w:rsidRPr="006211C6" w:rsidRDefault="006211C6" w:rsidP="006211C6">
      <w:pPr>
        <w:pStyle w:val="ListParagraph"/>
        <w:tabs>
          <w:tab w:val="left" w:pos="-720"/>
        </w:tabs>
        <w:suppressAutoHyphens/>
        <w:ind w:left="360"/>
        <w:rPr>
          <w:rFonts w:ascii="Arial" w:hAnsi="Arial" w:cs="Arial"/>
          <w:b/>
          <w:sz w:val="28"/>
          <w:lang w:val="es-CO"/>
        </w:rPr>
      </w:pPr>
    </w:p>
    <w:tbl>
      <w:tblPr>
        <w:tblW w:w="93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242"/>
        <w:gridCol w:w="1134"/>
        <w:gridCol w:w="2025"/>
        <w:gridCol w:w="1661"/>
        <w:gridCol w:w="3260"/>
      </w:tblGrid>
      <w:tr w:rsidR="006211C6" w:rsidRPr="0004391C" w14:paraId="1F4B9D8C" w14:textId="77777777" w:rsidTr="36E3DAD0">
        <w:tc>
          <w:tcPr>
            <w:tcW w:w="1242" w:type="dxa"/>
          </w:tcPr>
          <w:p w14:paraId="2FF73A0C" w14:textId="77777777" w:rsidR="006211C6" w:rsidRPr="003323CC" w:rsidRDefault="006211C6">
            <w:pPr>
              <w:jc w:val="center"/>
              <w:rPr>
                <w:rFonts w:ascii="Arial" w:hAnsi="Arial" w:cs="Arial"/>
                <w:b/>
                <w:sz w:val="22"/>
                <w:szCs w:val="22"/>
                <w:lang w:val="es-CO"/>
              </w:rPr>
            </w:pPr>
            <w:r w:rsidRPr="003323CC">
              <w:rPr>
                <w:rFonts w:ascii="Arial" w:hAnsi="Arial" w:cs="Arial"/>
                <w:b/>
                <w:sz w:val="22"/>
                <w:szCs w:val="22"/>
                <w:lang w:val="es-CO"/>
              </w:rPr>
              <w:t>Fecha</w:t>
            </w:r>
          </w:p>
        </w:tc>
        <w:tc>
          <w:tcPr>
            <w:tcW w:w="1134" w:type="dxa"/>
          </w:tcPr>
          <w:p w14:paraId="3A7A9CA0" w14:textId="77777777" w:rsidR="006211C6" w:rsidRPr="003323CC" w:rsidRDefault="006211C6">
            <w:pPr>
              <w:jc w:val="center"/>
              <w:rPr>
                <w:rFonts w:ascii="Arial" w:hAnsi="Arial" w:cs="Arial"/>
                <w:b/>
                <w:sz w:val="22"/>
                <w:szCs w:val="22"/>
                <w:lang w:val="es-CO"/>
              </w:rPr>
            </w:pPr>
            <w:r w:rsidRPr="003323CC">
              <w:rPr>
                <w:rFonts w:ascii="Arial" w:hAnsi="Arial" w:cs="Arial"/>
                <w:b/>
                <w:sz w:val="22"/>
                <w:szCs w:val="22"/>
                <w:lang w:val="es-CO"/>
              </w:rPr>
              <w:t>Versión</w:t>
            </w:r>
          </w:p>
        </w:tc>
        <w:tc>
          <w:tcPr>
            <w:tcW w:w="2025" w:type="dxa"/>
          </w:tcPr>
          <w:p w14:paraId="0CD77DCB" w14:textId="77777777" w:rsidR="006211C6" w:rsidRPr="003323CC" w:rsidRDefault="006211C6">
            <w:pPr>
              <w:jc w:val="center"/>
              <w:rPr>
                <w:rFonts w:ascii="Arial" w:hAnsi="Arial" w:cs="Arial"/>
                <w:b/>
                <w:sz w:val="22"/>
                <w:szCs w:val="22"/>
                <w:lang w:val="es-CO"/>
              </w:rPr>
            </w:pPr>
            <w:r w:rsidRPr="003323CC">
              <w:rPr>
                <w:rFonts w:ascii="Arial" w:hAnsi="Arial" w:cs="Arial"/>
                <w:b/>
                <w:sz w:val="22"/>
                <w:szCs w:val="22"/>
                <w:lang w:val="es-CO"/>
              </w:rPr>
              <w:t>Modificado por</w:t>
            </w:r>
          </w:p>
        </w:tc>
        <w:tc>
          <w:tcPr>
            <w:tcW w:w="1661" w:type="dxa"/>
          </w:tcPr>
          <w:p w14:paraId="42019C27" w14:textId="77777777" w:rsidR="006211C6" w:rsidRPr="003323CC" w:rsidRDefault="006211C6">
            <w:pPr>
              <w:jc w:val="center"/>
              <w:rPr>
                <w:rFonts w:ascii="Arial" w:hAnsi="Arial" w:cs="Arial"/>
                <w:b/>
                <w:sz w:val="22"/>
                <w:szCs w:val="22"/>
                <w:lang w:val="es-CO"/>
              </w:rPr>
            </w:pPr>
            <w:r w:rsidRPr="003323CC">
              <w:rPr>
                <w:rFonts w:ascii="Arial" w:hAnsi="Arial" w:cs="Arial"/>
                <w:b/>
                <w:sz w:val="22"/>
                <w:szCs w:val="22"/>
                <w:lang w:val="es-CO"/>
              </w:rPr>
              <w:t>Validado Por</w:t>
            </w:r>
          </w:p>
        </w:tc>
        <w:tc>
          <w:tcPr>
            <w:tcW w:w="3260" w:type="dxa"/>
          </w:tcPr>
          <w:p w14:paraId="52D061FA" w14:textId="77777777" w:rsidR="006211C6" w:rsidRPr="003323CC" w:rsidRDefault="006211C6">
            <w:pPr>
              <w:jc w:val="center"/>
              <w:rPr>
                <w:rFonts w:ascii="Arial" w:hAnsi="Arial" w:cs="Arial"/>
                <w:b/>
                <w:sz w:val="22"/>
                <w:szCs w:val="22"/>
                <w:lang w:val="es-CO"/>
              </w:rPr>
            </w:pPr>
            <w:r w:rsidRPr="003323CC">
              <w:rPr>
                <w:rFonts w:ascii="Arial" w:hAnsi="Arial" w:cs="Arial"/>
                <w:b/>
                <w:sz w:val="22"/>
                <w:szCs w:val="22"/>
                <w:lang w:val="es-CO"/>
              </w:rPr>
              <w:t>Observaciones</w:t>
            </w:r>
          </w:p>
        </w:tc>
      </w:tr>
      <w:tr w:rsidR="006211C6" w:rsidRPr="0004391C" w14:paraId="517135D0" w14:textId="77777777" w:rsidTr="36E3DAD0">
        <w:trPr>
          <w:trHeight w:val="77"/>
        </w:trPr>
        <w:tc>
          <w:tcPr>
            <w:tcW w:w="1242" w:type="dxa"/>
          </w:tcPr>
          <w:p w14:paraId="32E7C2A7" w14:textId="5554913D" w:rsidR="006211C6" w:rsidRPr="003323CC" w:rsidRDefault="001D5275">
            <w:pPr>
              <w:rPr>
                <w:rFonts w:ascii="Arial" w:hAnsi="Arial" w:cs="Arial"/>
                <w:sz w:val="20"/>
                <w:szCs w:val="20"/>
                <w:lang w:val="es-CO"/>
              </w:rPr>
            </w:pPr>
            <w:r>
              <w:rPr>
                <w:rFonts w:ascii="Arial" w:hAnsi="Arial" w:cs="Arial"/>
                <w:sz w:val="20"/>
                <w:szCs w:val="20"/>
                <w:lang w:val="es-CO"/>
              </w:rPr>
              <w:t>24</w:t>
            </w:r>
            <w:r w:rsidR="001D7358">
              <w:rPr>
                <w:rFonts w:ascii="Arial" w:hAnsi="Arial" w:cs="Arial"/>
                <w:sz w:val="20"/>
                <w:szCs w:val="20"/>
                <w:lang w:val="es-CO"/>
              </w:rPr>
              <w:t>/</w:t>
            </w:r>
            <w:r>
              <w:rPr>
                <w:rFonts w:ascii="Arial" w:hAnsi="Arial" w:cs="Arial"/>
                <w:sz w:val="20"/>
                <w:szCs w:val="20"/>
                <w:lang w:val="es-CO"/>
              </w:rPr>
              <w:t>11</w:t>
            </w:r>
            <w:r w:rsidR="001D7358">
              <w:rPr>
                <w:rFonts w:ascii="Arial" w:hAnsi="Arial" w:cs="Arial"/>
                <w:sz w:val="20"/>
                <w:szCs w:val="20"/>
                <w:lang w:val="es-CO"/>
              </w:rPr>
              <w:t>/2025</w:t>
            </w:r>
          </w:p>
        </w:tc>
        <w:tc>
          <w:tcPr>
            <w:tcW w:w="1134" w:type="dxa"/>
          </w:tcPr>
          <w:p w14:paraId="00233C64" w14:textId="4BB52715" w:rsidR="006211C6" w:rsidRPr="003323CC" w:rsidRDefault="001D7358">
            <w:pPr>
              <w:rPr>
                <w:rFonts w:ascii="Arial" w:hAnsi="Arial" w:cs="Arial"/>
                <w:sz w:val="20"/>
                <w:szCs w:val="20"/>
                <w:lang w:val="es-CO"/>
              </w:rPr>
            </w:pPr>
            <w:r>
              <w:rPr>
                <w:rFonts w:ascii="Arial" w:hAnsi="Arial" w:cs="Arial"/>
                <w:sz w:val="20"/>
                <w:szCs w:val="20"/>
                <w:lang w:val="es-CO"/>
              </w:rPr>
              <w:t>01</w:t>
            </w:r>
          </w:p>
        </w:tc>
        <w:tc>
          <w:tcPr>
            <w:tcW w:w="2025" w:type="dxa"/>
          </w:tcPr>
          <w:p w14:paraId="78762A24" w14:textId="2D00ADF4" w:rsidR="006211C6" w:rsidRDefault="00546B13" w:rsidP="001D7358">
            <w:pPr>
              <w:rPr>
                <w:rFonts w:ascii="Arial" w:eastAsia="Arial Unicode MS" w:hAnsi="Arial" w:cs="Arial"/>
                <w:i/>
                <w:sz w:val="20"/>
                <w:szCs w:val="20"/>
                <w:lang w:val="es-CO" w:eastAsia="es-ES"/>
              </w:rPr>
            </w:pPr>
            <w:r>
              <w:rPr>
                <w:rFonts w:ascii="Arial" w:eastAsia="Arial Unicode MS" w:hAnsi="Arial" w:cs="Arial"/>
                <w:i/>
                <w:sz w:val="20"/>
                <w:szCs w:val="20"/>
                <w:lang w:val="es-CO" w:eastAsia="es-ES"/>
              </w:rPr>
              <w:t>Karol Acevedo</w:t>
            </w:r>
          </w:p>
          <w:p w14:paraId="36F8C153" w14:textId="77777777" w:rsidR="00546B13" w:rsidRDefault="00546B13" w:rsidP="001D7358">
            <w:pPr>
              <w:rPr>
                <w:rFonts w:ascii="Arial" w:eastAsia="Arial Unicode MS" w:hAnsi="Arial" w:cs="Arial"/>
                <w:i/>
                <w:sz w:val="20"/>
                <w:szCs w:val="20"/>
                <w:lang w:val="es-CO" w:eastAsia="es-ES"/>
              </w:rPr>
            </w:pPr>
            <w:r>
              <w:rPr>
                <w:rFonts w:ascii="Arial" w:eastAsia="Arial Unicode MS" w:hAnsi="Arial" w:cs="Arial"/>
                <w:i/>
                <w:sz w:val="20"/>
                <w:szCs w:val="20"/>
                <w:lang w:val="es-CO" w:eastAsia="es-ES"/>
              </w:rPr>
              <w:t>Julián Alvarez</w:t>
            </w:r>
          </w:p>
          <w:p w14:paraId="61E95ABE" w14:textId="77777777" w:rsidR="00546B13" w:rsidRDefault="00546B13" w:rsidP="001D7358">
            <w:pPr>
              <w:rPr>
                <w:rFonts w:ascii="Arial" w:eastAsia="Arial Unicode MS" w:hAnsi="Arial" w:cs="Arial"/>
                <w:i/>
                <w:sz w:val="20"/>
                <w:szCs w:val="20"/>
                <w:lang w:val="es-CO" w:eastAsia="es-ES"/>
              </w:rPr>
            </w:pPr>
            <w:r>
              <w:rPr>
                <w:rFonts w:ascii="Arial" w:eastAsia="Arial Unicode MS" w:hAnsi="Arial" w:cs="Arial"/>
                <w:i/>
                <w:sz w:val="20"/>
                <w:szCs w:val="20"/>
                <w:lang w:val="es-CO" w:eastAsia="es-ES"/>
              </w:rPr>
              <w:t>Marisol Jimenez</w:t>
            </w:r>
          </w:p>
          <w:p w14:paraId="62D072E3" w14:textId="08295EDC" w:rsidR="00546B13" w:rsidRPr="003323CC" w:rsidRDefault="00546B13" w:rsidP="001D7358">
            <w:pPr>
              <w:rPr>
                <w:rFonts w:ascii="Arial" w:hAnsi="Arial" w:cs="Arial"/>
                <w:sz w:val="20"/>
                <w:szCs w:val="20"/>
                <w:lang w:val="es-CO"/>
              </w:rPr>
            </w:pPr>
            <w:r>
              <w:rPr>
                <w:rFonts w:ascii="Arial" w:eastAsia="Arial Unicode MS" w:hAnsi="Arial" w:cs="Arial"/>
                <w:i/>
                <w:sz w:val="20"/>
                <w:szCs w:val="20"/>
                <w:lang w:val="es-CO" w:eastAsia="es-ES"/>
              </w:rPr>
              <w:t>Johanna Montoya</w:t>
            </w:r>
          </w:p>
        </w:tc>
        <w:tc>
          <w:tcPr>
            <w:tcW w:w="1661" w:type="dxa"/>
          </w:tcPr>
          <w:p w14:paraId="71D44EE5" w14:textId="77777777" w:rsidR="006211C6" w:rsidRPr="003323CC" w:rsidRDefault="006211C6">
            <w:pPr>
              <w:rPr>
                <w:rFonts w:ascii="Arial" w:hAnsi="Arial" w:cs="Arial"/>
                <w:sz w:val="20"/>
                <w:szCs w:val="20"/>
                <w:lang w:val="es-CO"/>
              </w:rPr>
            </w:pPr>
          </w:p>
        </w:tc>
        <w:tc>
          <w:tcPr>
            <w:tcW w:w="3260" w:type="dxa"/>
          </w:tcPr>
          <w:p w14:paraId="78E3AD03" w14:textId="585F4AC9" w:rsidR="006211C6" w:rsidRPr="003323CC" w:rsidRDefault="001D7358">
            <w:pPr>
              <w:rPr>
                <w:rFonts w:ascii="Arial" w:hAnsi="Arial" w:cs="Arial"/>
                <w:sz w:val="20"/>
                <w:szCs w:val="20"/>
                <w:lang w:val="es-CO"/>
              </w:rPr>
            </w:pPr>
            <w:r>
              <w:rPr>
                <w:rFonts w:ascii="Arial" w:hAnsi="Arial" w:cs="Arial"/>
                <w:sz w:val="20"/>
                <w:szCs w:val="20"/>
                <w:lang w:val="es-CO"/>
              </w:rPr>
              <w:t>Creación del documento</w:t>
            </w:r>
          </w:p>
        </w:tc>
      </w:tr>
      <w:tr w:rsidR="006211C6" w:rsidRPr="0004391C" w14:paraId="2785208C" w14:textId="77777777" w:rsidTr="36E3DAD0">
        <w:trPr>
          <w:trHeight w:val="77"/>
        </w:trPr>
        <w:tc>
          <w:tcPr>
            <w:tcW w:w="1242" w:type="dxa"/>
          </w:tcPr>
          <w:p w14:paraId="7F2A51C9" w14:textId="77777777" w:rsidR="006211C6" w:rsidRPr="003323CC" w:rsidRDefault="006211C6">
            <w:pPr>
              <w:rPr>
                <w:rFonts w:ascii="Arial" w:hAnsi="Arial" w:cs="Arial"/>
                <w:sz w:val="20"/>
                <w:szCs w:val="20"/>
                <w:lang w:val="es-CO"/>
              </w:rPr>
            </w:pPr>
          </w:p>
        </w:tc>
        <w:tc>
          <w:tcPr>
            <w:tcW w:w="1134" w:type="dxa"/>
          </w:tcPr>
          <w:p w14:paraId="15909B6F" w14:textId="77777777" w:rsidR="006211C6" w:rsidRPr="003323CC" w:rsidRDefault="006211C6">
            <w:pPr>
              <w:rPr>
                <w:rFonts w:ascii="Arial" w:hAnsi="Arial" w:cs="Arial"/>
                <w:sz w:val="20"/>
                <w:szCs w:val="20"/>
                <w:lang w:val="es-CO"/>
              </w:rPr>
            </w:pPr>
          </w:p>
        </w:tc>
        <w:tc>
          <w:tcPr>
            <w:tcW w:w="2025" w:type="dxa"/>
          </w:tcPr>
          <w:p w14:paraId="67A7BE46" w14:textId="77777777" w:rsidR="006211C6" w:rsidRPr="003323CC" w:rsidRDefault="006211C6">
            <w:pPr>
              <w:rPr>
                <w:rFonts w:ascii="Arial" w:hAnsi="Arial" w:cs="Arial"/>
                <w:sz w:val="20"/>
                <w:szCs w:val="20"/>
                <w:lang w:val="es-CO"/>
              </w:rPr>
            </w:pPr>
          </w:p>
        </w:tc>
        <w:tc>
          <w:tcPr>
            <w:tcW w:w="1661" w:type="dxa"/>
          </w:tcPr>
          <w:p w14:paraId="293B722D" w14:textId="77777777" w:rsidR="006211C6" w:rsidRPr="003323CC" w:rsidRDefault="006211C6">
            <w:pPr>
              <w:rPr>
                <w:rFonts w:ascii="Arial" w:hAnsi="Arial" w:cs="Arial"/>
                <w:sz w:val="20"/>
                <w:szCs w:val="20"/>
                <w:lang w:val="es-CO"/>
              </w:rPr>
            </w:pPr>
          </w:p>
        </w:tc>
        <w:tc>
          <w:tcPr>
            <w:tcW w:w="3260" w:type="dxa"/>
          </w:tcPr>
          <w:p w14:paraId="6897EDA7" w14:textId="77777777" w:rsidR="006211C6" w:rsidRPr="003323CC" w:rsidRDefault="006211C6">
            <w:pPr>
              <w:ind w:firstLine="708"/>
              <w:rPr>
                <w:rFonts w:ascii="Arial" w:hAnsi="Arial" w:cs="Arial"/>
                <w:sz w:val="20"/>
                <w:szCs w:val="20"/>
                <w:lang w:val="es-CO"/>
              </w:rPr>
            </w:pPr>
          </w:p>
        </w:tc>
      </w:tr>
    </w:tbl>
    <w:p w14:paraId="76D776E1" w14:textId="77777777" w:rsidR="006211C6" w:rsidRDefault="006211C6" w:rsidP="006211C6">
      <w:pPr>
        <w:pStyle w:val="Heading2"/>
        <w:spacing w:after="120"/>
        <w:ind w:left="357"/>
        <w:rPr>
          <w:rFonts w:ascii="Arial" w:hAnsi="Arial" w:cs="Arial"/>
          <w:lang w:val="es-CO"/>
        </w:rPr>
      </w:pPr>
    </w:p>
    <w:p w14:paraId="1E66CB8C" w14:textId="152CE846" w:rsidR="00AF0B67" w:rsidRPr="00582F17" w:rsidRDefault="00AF0B67" w:rsidP="00AF0B67">
      <w:pPr>
        <w:pStyle w:val="Heading2"/>
        <w:numPr>
          <w:ilvl w:val="0"/>
          <w:numId w:val="2"/>
        </w:numPr>
        <w:spacing w:after="120"/>
        <w:ind w:left="357" w:hanging="357"/>
        <w:rPr>
          <w:rFonts w:ascii="Arial" w:hAnsi="Arial" w:cs="Arial"/>
          <w:lang w:val="es-CO"/>
        </w:rPr>
      </w:pPr>
      <w:r w:rsidRPr="00582F17">
        <w:rPr>
          <w:rFonts w:ascii="Arial" w:hAnsi="Arial" w:cs="Arial"/>
          <w:lang w:val="es-CO"/>
        </w:rPr>
        <w:t>ASPECTOS GENERALES DEL REQUERIMIENTO DE NEGOCIO</w:t>
      </w:r>
    </w:p>
    <w:p w14:paraId="6EF0F793" w14:textId="320924C3" w:rsidR="00BF3D95" w:rsidRDefault="00BF3D95" w:rsidP="00011E42">
      <w:pPr>
        <w:jc w:val="right"/>
        <w:rPr>
          <w:rFonts w:ascii="Arial" w:hAnsi="Arial" w:cs="Arial"/>
          <w:lang w:val="es-CO"/>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229"/>
      </w:tblGrid>
      <w:tr w:rsidR="00AF0B67" w:rsidRPr="00AF6D47" w14:paraId="24BBFDD6" w14:textId="77777777" w:rsidTr="5A7C2359">
        <w:tc>
          <w:tcPr>
            <w:tcW w:w="2093" w:type="dxa"/>
          </w:tcPr>
          <w:p w14:paraId="78DE20C1" w14:textId="77777777" w:rsidR="00AF0B67" w:rsidRPr="00582F17" w:rsidRDefault="00AF0B67">
            <w:pPr>
              <w:rPr>
                <w:rFonts w:ascii="Arial" w:hAnsi="Arial" w:cs="Arial"/>
                <w:b/>
                <w:sz w:val="22"/>
                <w:szCs w:val="22"/>
                <w:lang w:val="es-CO"/>
              </w:rPr>
            </w:pPr>
            <w:r w:rsidRPr="00582F17">
              <w:rPr>
                <w:rFonts w:ascii="Arial" w:hAnsi="Arial" w:cs="Arial"/>
                <w:b/>
                <w:sz w:val="22"/>
                <w:szCs w:val="22"/>
                <w:lang w:val="es-CO"/>
              </w:rPr>
              <w:t>Código o identificador del requerimiento de negocio</w:t>
            </w:r>
          </w:p>
        </w:tc>
        <w:tc>
          <w:tcPr>
            <w:tcW w:w="7229" w:type="dxa"/>
          </w:tcPr>
          <w:p w14:paraId="7C9B9202" w14:textId="77777777" w:rsidR="00AF0B67" w:rsidRPr="00582F17" w:rsidRDefault="00AF0B67">
            <w:pPr>
              <w:pStyle w:val="C1"/>
              <w:rPr>
                <w:rFonts w:ascii="Arial" w:hAnsi="Arial" w:cs="Arial"/>
                <w:b/>
                <w:i/>
                <w:color w:val="0000FF"/>
                <w:sz w:val="22"/>
                <w:lang w:val="es-CO"/>
              </w:rPr>
            </w:pPr>
            <w:r w:rsidRPr="00582F17">
              <w:rPr>
                <w:rFonts w:ascii="Arial" w:hAnsi="Arial" w:cs="Arial"/>
                <w:b/>
                <w:bCs/>
                <w:i/>
                <w:iCs/>
                <w:sz w:val="22"/>
                <w:szCs w:val="28"/>
                <w:lang w:val="es-CO"/>
              </w:rPr>
              <w:t>RN</w:t>
            </w:r>
            <w:r w:rsidRPr="00582F17" w:rsidDel="00670E40">
              <w:rPr>
                <w:rFonts w:ascii="Arial" w:hAnsi="Arial" w:cs="Arial"/>
                <w:b/>
                <w:bCs/>
                <w:i/>
                <w:iCs/>
                <w:sz w:val="22"/>
                <w:szCs w:val="28"/>
                <w:lang w:val="es-CO"/>
              </w:rPr>
              <w:t xml:space="preserve"> </w:t>
            </w:r>
            <w:r w:rsidRPr="00582F17">
              <w:rPr>
                <w:rFonts w:ascii="Arial" w:hAnsi="Arial" w:cs="Arial"/>
                <w:b/>
                <w:bCs/>
                <w:i/>
                <w:iCs/>
                <w:sz w:val="22"/>
                <w:szCs w:val="28"/>
                <w:lang w:val="es-CO"/>
              </w:rPr>
              <w:t xml:space="preserve">-&lt;AAA&gt;-&lt;XXX&gt; </w:t>
            </w:r>
            <w:r w:rsidRPr="00582F17">
              <w:rPr>
                <w:rFonts w:ascii="Arial" w:hAnsi="Arial" w:cs="Arial"/>
                <w:i/>
                <w:color w:val="0000FF"/>
                <w:sz w:val="22"/>
                <w:lang w:val="es-CO"/>
              </w:rPr>
              <w:t xml:space="preserve">, </w:t>
            </w:r>
            <w:r w:rsidRPr="00582F17">
              <w:rPr>
                <w:rFonts w:ascii="Arial" w:hAnsi="Arial" w:cs="Arial"/>
                <w:b/>
                <w:i/>
                <w:color w:val="0000FF"/>
                <w:sz w:val="22"/>
                <w:lang w:val="es-CO"/>
              </w:rPr>
              <w:t>donde:</w:t>
            </w:r>
          </w:p>
          <w:p w14:paraId="773D4757" w14:textId="77777777" w:rsidR="00AF0B67" w:rsidRPr="004611DF" w:rsidRDefault="00AF0B67" w:rsidP="5A7C2359">
            <w:pPr>
              <w:jc w:val="both"/>
              <w:rPr>
                <w:rFonts w:ascii="Arial" w:eastAsia="Arial Unicode MS" w:hAnsi="Arial" w:cs="Arial"/>
                <w:i/>
                <w:color w:val="0000FF"/>
                <w:sz w:val="20"/>
                <w:szCs w:val="20"/>
                <w:lang w:val="es-CO" w:eastAsia="es-ES"/>
              </w:rPr>
            </w:pPr>
            <w:r w:rsidRPr="004611DF">
              <w:rPr>
                <w:rFonts w:ascii="Arial" w:eastAsia="Arial Unicode MS" w:hAnsi="Arial" w:cs="Arial"/>
                <w:i/>
                <w:color w:val="0000FF"/>
                <w:sz w:val="20"/>
                <w:szCs w:val="20"/>
                <w:lang w:val="es-CO" w:eastAsia="es-ES"/>
              </w:rPr>
              <w:t xml:space="preserve">RN] : Requerimiento de negocio </w:t>
            </w:r>
          </w:p>
          <w:p w14:paraId="04E6D51D" w14:textId="77777777" w:rsidR="00AF0B67" w:rsidRPr="00582F17" w:rsidRDefault="00AF0B67" w:rsidP="5A7C2359">
            <w:pPr>
              <w:jc w:val="both"/>
              <w:rPr>
                <w:rFonts w:ascii="Arial" w:eastAsia="Arial Unicode MS" w:hAnsi="Arial" w:cs="Arial"/>
                <w:i/>
                <w:iCs/>
                <w:color w:val="0000FF"/>
                <w:sz w:val="20"/>
                <w:szCs w:val="20"/>
                <w:lang w:val="es-CO" w:eastAsia="es-ES"/>
              </w:rPr>
            </w:pPr>
            <w:r w:rsidRPr="5A7C2359">
              <w:rPr>
                <w:rFonts w:ascii="Arial" w:eastAsia="Arial Unicode MS" w:hAnsi="Arial" w:cs="Arial"/>
                <w:i/>
                <w:iCs/>
                <w:color w:val="0000FF"/>
                <w:sz w:val="20"/>
                <w:szCs w:val="20"/>
                <w:lang w:val="es-CO" w:eastAsia="es-ES"/>
              </w:rPr>
              <w:t xml:space="preserve">[AAA] :  Corresponde a  tres letras de identificación del cliente. </w:t>
            </w:r>
          </w:p>
          <w:p w14:paraId="268A5A6E" w14:textId="7E71999E" w:rsidR="004D3C62" w:rsidRPr="004D3C62" w:rsidRDefault="00AF0B67">
            <w:pPr>
              <w:jc w:val="both"/>
              <w:rPr>
                <w:rFonts w:ascii="Arial" w:eastAsia="Arial Unicode MS" w:hAnsi="Arial" w:cs="Arial"/>
                <w:bCs/>
                <w:i/>
                <w:iCs/>
                <w:color w:val="0000FF"/>
                <w:sz w:val="20"/>
                <w:lang w:val="es-CO" w:eastAsia="es-ES"/>
              </w:rPr>
            </w:pPr>
            <w:r w:rsidRPr="00582F17">
              <w:rPr>
                <w:rFonts w:ascii="Arial" w:eastAsia="Arial Unicode MS" w:hAnsi="Arial" w:cs="Arial"/>
                <w:bCs/>
                <w:i/>
                <w:iCs/>
                <w:color w:val="0000FF"/>
                <w:sz w:val="20"/>
                <w:lang w:val="es-CO" w:eastAsia="es-ES"/>
              </w:rPr>
              <w:t>[XXX]: Consecutivo de tres dígitos para las Ideas de cada cliente.]</w:t>
            </w:r>
          </w:p>
        </w:tc>
      </w:tr>
      <w:tr w:rsidR="00AF0B67" w:rsidRPr="00AF6D47" w14:paraId="4742DFA3" w14:textId="77777777" w:rsidTr="5A7C2359">
        <w:tc>
          <w:tcPr>
            <w:tcW w:w="2093" w:type="dxa"/>
          </w:tcPr>
          <w:p w14:paraId="5B05C658" w14:textId="61959F85" w:rsidR="00AF0B67" w:rsidRPr="00582F17" w:rsidRDefault="00AF0B67">
            <w:pPr>
              <w:rPr>
                <w:rFonts w:ascii="Arial" w:hAnsi="Arial" w:cs="Arial"/>
                <w:b/>
                <w:sz w:val="22"/>
                <w:szCs w:val="22"/>
                <w:lang w:val="es-CO"/>
              </w:rPr>
            </w:pPr>
            <w:r w:rsidRPr="00582F17">
              <w:rPr>
                <w:rFonts w:ascii="Arial" w:hAnsi="Arial" w:cs="Arial"/>
                <w:b/>
                <w:sz w:val="22"/>
                <w:szCs w:val="22"/>
                <w:lang w:val="es-CO"/>
              </w:rPr>
              <w:t>Nombre</w:t>
            </w:r>
            <w:r w:rsidR="00762C1A">
              <w:rPr>
                <w:rFonts w:ascii="Arial" w:hAnsi="Arial" w:cs="Arial"/>
                <w:b/>
                <w:sz w:val="22"/>
                <w:szCs w:val="22"/>
                <w:lang w:val="es-CO"/>
              </w:rPr>
              <w:t xml:space="preserve"> del requerimiento</w:t>
            </w:r>
          </w:p>
        </w:tc>
        <w:tc>
          <w:tcPr>
            <w:tcW w:w="7229" w:type="dxa"/>
          </w:tcPr>
          <w:p w14:paraId="07970260" w14:textId="0627C8F4" w:rsidR="00AF0B67" w:rsidRPr="00582F17" w:rsidRDefault="003E2A57">
            <w:pPr>
              <w:jc w:val="both"/>
              <w:rPr>
                <w:rFonts w:ascii="Arial" w:hAnsi="Arial" w:cs="Arial"/>
                <w:b/>
                <w:sz w:val="28"/>
                <w:szCs w:val="28"/>
                <w:lang w:val="es-CO"/>
              </w:rPr>
            </w:pPr>
            <w:r w:rsidRPr="003E2A57">
              <w:rPr>
                <w:rFonts w:ascii="Arial" w:eastAsia="Arial Unicode MS" w:hAnsi="Arial" w:cs="Arial"/>
                <w:bCs/>
                <w:i/>
                <w:sz w:val="20"/>
                <w:szCs w:val="22"/>
                <w:lang w:val="es-CO" w:eastAsia="es-ES"/>
              </w:rPr>
              <w:t>Ajustes clase de proceso Matrícula de Terceros</w:t>
            </w:r>
          </w:p>
        </w:tc>
      </w:tr>
      <w:tr w:rsidR="00762C1A" w:rsidRPr="00582F17" w14:paraId="0A964FA1" w14:textId="77777777" w:rsidTr="5A7C2359">
        <w:tc>
          <w:tcPr>
            <w:tcW w:w="2093" w:type="dxa"/>
          </w:tcPr>
          <w:p w14:paraId="20005F6C" w14:textId="59939B4A" w:rsidR="00762C1A" w:rsidRPr="00582F17" w:rsidRDefault="00762C1A">
            <w:pPr>
              <w:rPr>
                <w:rFonts w:ascii="Arial" w:hAnsi="Arial" w:cs="Arial"/>
                <w:b/>
                <w:sz w:val="22"/>
                <w:szCs w:val="22"/>
                <w:lang w:val="es-CO"/>
              </w:rPr>
            </w:pPr>
            <w:r>
              <w:rPr>
                <w:rFonts w:ascii="Arial" w:hAnsi="Arial" w:cs="Arial"/>
                <w:b/>
                <w:sz w:val="22"/>
                <w:szCs w:val="22"/>
                <w:lang w:val="es-CO"/>
              </w:rPr>
              <w:t>Aliado de TI</w:t>
            </w:r>
          </w:p>
        </w:tc>
        <w:tc>
          <w:tcPr>
            <w:tcW w:w="7229" w:type="dxa"/>
          </w:tcPr>
          <w:p w14:paraId="495986D4" w14:textId="28CD1BCB" w:rsidR="00762C1A" w:rsidRPr="003E2A57" w:rsidRDefault="003E2A57">
            <w:pPr>
              <w:jc w:val="both"/>
              <w:rPr>
                <w:rFonts w:ascii="Arial" w:eastAsia="Arial Unicode MS" w:hAnsi="Arial" w:cs="Arial"/>
                <w:bCs/>
                <w:i/>
                <w:sz w:val="20"/>
                <w:szCs w:val="22"/>
                <w:lang w:val="es-CO" w:eastAsia="es-ES"/>
              </w:rPr>
            </w:pPr>
            <w:r w:rsidRPr="003E2A57">
              <w:rPr>
                <w:rFonts w:ascii="Arial" w:eastAsia="Arial Unicode MS" w:hAnsi="Arial" w:cs="Arial"/>
                <w:bCs/>
                <w:i/>
                <w:sz w:val="20"/>
                <w:szCs w:val="22"/>
                <w:lang w:val="es-CO" w:eastAsia="es-ES"/>
              </w:rPr>
              <w:t>Diana Cristina Gonzalez</w:t>
            </w:r>
          </w:p>
        </w:tc>
      </w:tr>
      <w:tr w:rsidR="00AF0B67" w:rsidRPr="00AF6D47" w14:paraId="20231D53" w14:textId="77777777" w:rsidTr="5A7C2359">
        <w:tc>
          <w:tcPr>
            <w:tcW w:w="2093" w:type="dxa"/>
          </w:tcPr>
          <w:p w14:paraId="6B8A43FB" w14:textId="77777777" w:rsidR="00AF0B67" w:rsidRPr="00582F17" w:rsidRDefault="00AF0B67">
            <w:pPr>
              <w:rPr>
                <w:rFonts w:ascii="Arial" w:hAnsi="Arial" w:cs="Arial"/>
                <w:b/>
                <w:sz w:val="22"/>
                <w:szCs w:val="22"/>
                <w:lang w:val="es-CO"/>
              </w:rPr>
            </w:pPr>
            <w:r>
              <w:rPr>
                <w:rFonts w:ascii="Arial" w:hAnsi="Arial" w:cs="Arial"/>
                <w:b/>
                <w:sz w:val="22"/>
                <w:szCs w:val="22"/>
                <w:lang w:val="es-CO"/>
              </w:rPr>
              <w:t xml:space="preserve">Relación con otros </w:t>
            </w:r>
            <w:r w:rsidRPr="00582F17">
              <w:rPr>
                <w:rFonts w:ascii="Arial" w:hAnsi="Arial" w:cs="Arial"/>
                <w:b/>
                <w:sz w:val="22"/>
                <w:szCs w:val="22"/>
                <w:lang w:val="es-CO"/>
              </w:rPr>
              <w:t>Requerimiento de Negocio</w:t>
            </w:r>
          </w:p>
        </w:tc>
        <w:tc>
          <w:tcPr>
            <w:tcW w:w="7229" w:type="dxa"/>
          </w:tcPr>
          <w:p w14:paraId="003F86CD" w14:textId="77777777" w:rsidR="00AF0B67" w:rsidRPr="00582F17" w:rsidRDefault="00AF0B67">
            <w:pPr>
              <w:jc w:val="both"/>
              <w:rPr>
                <w:rFonts w:ascii="Arial" w:hAnsi="Arial" w:cs="Arial"/>
                <w:b/>
                <w:sz w:val="28"/>
                <w:szCs w:val="28"/>
                <w:lang w:val="es-CO"/>
              </w:rPr>
            </w:pPr>
            <w:r w:rsidRPr="00582F17">
              <w:rPr>
                <w:rFonts w:ascii="Arial" w:eastAsia="Arial Unicode MS" w:hAnsi="Arial" w:cs="Arial"/>
                <w:bCs/>
                <w:i/>
                <w:iCs/>
                <w:color w:val="0000FF"/>
                <w:sz w:val="20"/>
                <w:lang w:val="es-CO" w:eastAsia="es-ES"/>
              </w:rPr>
              <w:t xml:space="preserve">Código o identificador de otros requerimientos de negocio que tienen relación o dependencia con este requerimiento de negocio. </w:t>
            </w:r>
          </w:p>
        </w:tc>
      </w:tr>
      <w:tr w:rsidR="000742C9" w:rsidRPr="00AF6D47" w14:paraId="03BA9717" w14:textId="77777777" w:rsidTr="5A7C2359">
        <w:trPr>
          <w:trHeight w:val="77"/>
        </w:trPr>
        <w:tc>
          <w:tcPr>
            <w:tcW w:w="2093" w:type="dxa"/>
          </w:tcPr>
          <w:p w14:paraId="7E76D3A5" w14:textId="77777777" w:rsidR="000742C9" w:rsidRPr="00582F17" w:rsidRDefault="000742C9" w:rsidP="000742C9">
            <w:pPr>
              <w:rPr>
                <w:rFonts w:ascii="Arial" w:hAnsi="Arial" w:cs="Arial"/>
                <w:b/>
                <w:sz w:val="22"/>
                <w:szCs w:val="22"/>
                <w:lang w:val="es-CO"/>
              </w:rPr>
            </w:pPr>
            <w:r>
              <w:rPr>
                <w:rFonts w:ascii="Arial" w:hAnsi="Arial" w:cs="Arial"/>
                <w:b/>
                <w:sz w:val="22"/>
                <w:szCs w:val="22"/>
                <w:lang w:val="es-CO"/>
              </w:rPr>
              <w:t>Alineación Estratégica con el Negocio</w:t>
            </w:r>
          </w:p>
        </w:tc>
        <w:tc>
          <w:tcPr>
            <w:tcW w:w="7229" w:type="dxa"/>
          </w:tcPr>
          <w:p w14:paraId="2FA262F1" w14:textId="77777777" w:rsidR="000742C9" w:rsidRPr="00582F17" w:rsidRDefault="000742C9" w:rsidP="000742C9">
            <w:pPr>
              <w:jc w:val="both"/>
              <w:rPr>
                <w:rFonts w:ascii="Arial" w:hAnsi="Arial" w:cs="Arial"/>
                <w:i/>
                <w:color w:val="0000FF"/>
                <w:sz w:val="20"/>
                <w:szCs w:val="22"/>
                <w:lang w:val="es-CO"/>
              </w:rPr>
            </w:pPr>
            <w:r w:rsidRPr="004D3C62">
              <w:rPr>
                <w:rFonts w:ascii="Arial" w:eastAsia="Arial Unicode MS" w:hAnsi="Arial" w:cs="Arial"/>
                <w:bCs/>
                <w:i/>
                <w:iCs/>
                <w:color w:val="0000FF"/>
                <w:sz w:val="20"/>
                <w:szCs w:val="22"/>
                <w:highlight w:val="yellow"/>
                <w:lang w:val="es-CO" w:eastAsia="es-ES"/>
              </w:rPr>
              <w:t>Objetivo estratégico del negocio al que contribuye la Idea y una descripción de cómo contribuye.</w:t>
            </w:r>
            <w:r w:rsidRPr="00582F17">
              <w:rPr>
                <w:rFonts w:ascii="Arial" w:eastAsia="Arial Unicode MS" w:hAnsi="Arial" w:cs="Arial"/>
                <w:bCs/>
                <w:i/>
                <w:iCs/>
                <w:color w:val="0000FF"/>
                <w:sz w:val="20"/>
                <w:szCs w:val="22"/>
                <w:lang w:val="es-CO" w:eastAsia="es-ES"/>
              </w:rPr>
              <w:t xml:space="preserve"> </w:t>
            </w:r>
          </w:p>
        </w:tc>
      </w:tr>
      <w:tr w:rsidR="000742C9" w:rsidRPr="00DD0FE0" w14:paraId="2A7C01F7" w14:textId="77777777" w:rsidTr="005D2DB1">
        <w:trPr>
          <w:trHeight w:val="145"/>
        </w:trPr>
        <w:tc>
          <w:tcPr>
            <w:tcW w:w="2093" w:type="dxa"/>
          </w:tcPr>
          <w:p w14:paraId="2842F12C" w14:textId="77777777" w:rsidR="000742C9" w:rsidRPr="00582F17" w:rsidRDefault="000742C9" w:rsidP="000742C9">
            <w:pPr>
              <w:rPr>
                <w:rFonts w:ascii="Arial" w:hAnsi="Arial" w:cs="Arial"/>
                <w:b/>
                <w:sz w:val="22"/>
                <w:szCs w:val="22"/>
                <w:lang w:val="es-CO"/>
              </w:rPr>
            </w:pPr>
            <w:r w:rsidRPr="00582F17">
              <w:rPr>
                <w:rFonts w:ascii="Arial" w:hAnsi="Arial" w:cs="Arial"/>
                <w:b/>
                <w:sz w:val="22"/>
                <w:szCs w:val="22"/>
                <w:lang w:val="es-CO"/>
              </w:rPr>
              <w:t>Macroprocesos</w:t>
            </w:r>
          </w:p>
        </w:tc>
        <w:tc>
          <w:tcPr>
            <w:tcW w:w="7229" w:type="dxa"/>
          </w:tcPr>
          <w:p w14:paraId="2B2AF815" w14:textId="72B9FD71" w:rsidR="000742C9" w:rsidRPr="003E2A57" w:rsidRDefault="005D2DB1" w:rsidP="00F65CB7">
            <w:pPr>
              <w:jc w:val="both"/>
              <w:rPr>
                <w:rFonts w:ascii="Arial" w:eastAsia="Arial Unicode MS" w:hAnsi="Arial" w:cs="Arial"/>
                <w:bCs/>
                <w:i/>
                <w:sz w:val="20"/>
                <w:szCs w:val="22"/>
                <w:lang w:val="es-CO" w:eastAsia="es-ES"/>
              </w:rPr>
            </w:pPr>
            <w:r>
              <w:rPr>
                <w:rFonts w:ascii="Arial" w:eastAsia="Arial Unicode MS" w:hAnsi="Arial" w:cs="Arial"/>
                <w:bCs/>
                <w:i/>
                <w:sz w:val="20"/>
                <w:szCs w:val="22"/>
                <w:lang w:val="es-CO" w:eastAsia="es-ES"/>
              </w:rPr>
              <w:t>Gestión Financiera</w:t>
            </w:r>
          </w:p>
        </w:tc>
      </w:tr>
      <w:tr w:rsidR="00F65CB7" w:rsidRPr="00DD0FE0" w14:paraId="624986E6" w14:textId="77777777" w:rsidTr="5A7C2359">
        <w:trPr>
          <w:trHeight w:val="282"/>
        </w:trPr>
        <w:tc>
          <w:tcPr>
            <w:tcW w:w="2093" w:type="dxa"/>
          </w:tcPr>
          <w:p w14:paraId="72642D61" w14:textId="77777777" w:rsidR="00F65CB7" w:rsidRPr="00582F17" w:rsidRDefault="00F65CB7" w:rsidP="00F65CB7">
            <w:pPr>
              <w:rPr>
                <w:rFonts w:ascii="Arial" w:hAnsi="Arial" w:cs="Arial"/>
                <w:b/>
                <w:sz w:val="22"/>
                <w:szCs w:val="22"/>
                <w:lang w:val="es-CO"/>
              </w:rPr>
            </w:pPr>
            <w:r w:rsidRPr="00582F17">
              <w:rPr>
                <w:rFonts w:ascii="Arial" w:hAnsi="Arial" w:cs="Arial"/>
                <w:b/>
                <w:sz w:val="22"/>
                <w:szCs w:val="22"/>
                <w:lang w:val="es-CO"/>
              </w:rPr>
              <w:t>Procesos</w:t>
            </w:r>
          </w:p>
        </w:tc>
        <w:tc>
          <w:tcPr>
            <w:tcW w:w="7229" w:type="dxa"/>
          </w:tcPr>
          <w:p w14:paraId="082DDB7A" w14:textId="286D25EC" w:rsidR="00F65CB7" w:rsidRPr="003E2A57" w:rsidRDefault="00CF1C4E" w:rsidP="00F65CB7">
            <w:pPr>
              <w:jc w:val="both"/>
              <w:rPr>
                <w:rFonts w:ascii="Arial" w:eastAsia="Arial Unicode MS" w:hAnsi="Arial" w:cs="Arial"/>
                <w:bCs/>
                <w:i/>
                <w:sz w:val="20"/>
                <w:szCs w:val="22"/>
                <w:lang w:val="es-CO" w:eastAsia="es-ES"/>
              </w:rPr>
            </w:pPr>
            <w:r>
              <w:rPr>
                <w:rFonts w:ascii="Arial" w:eastAsia="Arial Unicode MS" w:hAnsi="Arial" w:cs="Arial"/>
                <w:bCs/>
                <w:i/>
                <w:sz w:val="20"/>
                <w:szCs w:val="22"/>
                <w:lang w:val="es-CO" w:eastAsia="es-ES"/>
              </w:rPr>
              <w:t>Gestión Cuentas por Pagar</w:t>
            </w:r>
          </w:p>
        </w:tc>
      </w:tr>
      <w:tr w:rsidR="00F65CB7" w:rsidRPr="00AF6D47" w14:paraId="522CA636" w14:textId="77777777" w:rsidTr="5A7C2359">
        <w:tc>
          <w:tcPr>
            <w:tcW w:w="2093" w:type="dxa"/>
          </w:tcPr>
          <w:p w14:paraId="39C90C82" w14:textId="77777777" w:rsidR="00F65CB7" w:rsidRPr="00582F17" w:rsidRDefault="00F65CB7" w:rsidP="00F65CB7">
            <w:pPr>
              <w:rPr>
                <w:rFonts w:ascii="Arial" w:hAnsi="Arial" w:cs="Arial"/>
                <w:b/>
                <w:sz w:val="22"/>
                <w:szCs w:val="22"/>
                <w:lang w:val="es-CO"/>
              </w:rPr>
            </w:pPr>
            <w:r w:rsidRPr="00582F17">
              <w:rPr>
                <w:rFonts w:ascii="Arial" w:hAnsi="Arial" w:cs="Arial"/>
                <w:b/>
                <w:sz w:val="22"/>
                <w:szCs w:val="22"/>
                <w:lang w:val="es-CO"/>
              </w:rPr>
              <w:t>Categoría</w:t>
            </w:r>
          </w:p>
          <w:p w14:paraId="70F1A0BB" w14:textId="77777777" w:rsidR="00F65CB7" w:rsidRPr="00582F17" w:rsidRDefault="00F65CB7" w:rsidP="00F65CB7">
            <w:pPr>
              <w:rPr>
                <w:rFonts w:ascii="Arial" w:hAnsi="Arial" w:cs="Arial"/>
                <w:b/>
                <w:sz w:val="22"/>
                <w:szCs w:val="22"/>
                <w:lang w:val="es-CO"/>
              </w:rPr>
            </w:pPr>
          </w:p>
        </w:tc>
        <w:tc>
          <w:tcPr>
            <w:tcW w:w="7229" w:type="dxa"/>
          </w:tcPr>
          <w:p w14:paraId="7C0AF40E" w14:textId="77777777" w:rsidR="00F65CB7" w:rsidRPr="00281815" w:rsidRDefault="00F65CB7" w:rsidP="00482575">
            <w:pPr>
              <w:pStyle w:val="ListParagraph"/>
              <w:numPr>
                <w:ilvl w:val="0"/>
                <w:numId w:val="3"/>
              </w:numPr>
              <w:spacing w:before="60"/>
              <w:jc w:val="both"/>
              <w:rPr>
                <w:rFonts w:ascii="Arial" w:eastAsia="Arial Unicode MS" w:hAnsi="Arial" w:cs="Arial"/>
                <w:bCs/>
                <w:i/>
                <w:sz w:val="20"/>
                <w:szCs w:val="22"/>
                <w:lang w:val="es-CO" w:eastAsia="es-ES"/>
              </w:rPr>
            </w:pPr>
            <w:r w:rsidRPr="00281815">
              <w:rPr>
                <w:rFonts w:ascii="Arial" w:eastAsia="Arial Unicode MS" w:hAnsi="Arial" w:cs="Arial"/>
                <w:bCs/>
                <w:i/>
                <w:sz w:val="20"/>
                <w:szCs w:val="22"/>
                <w:lang w:val="es-CO" w:eastAsia="es-ES"/>
              </w:rPr>
              <w:t>Riesgo Operativo</w:t>
            </w:r>
          </w:p>
          <w:p w14:paraId="795D6BD1" w14:textId="4B2167C5" w:rsidR="00F65CB7" w:rsidRPr="00281815" w:rsidRDefault="00F65CB7" w:rsidP="00482575">
            <w:pPr>
              <w:pStyle w:val="ListParagraph"/>
              <w:numPr>
                <w:ilvl w:val="0"/>
                <w:numId w:val="3"/>
              </w:numPr>
              <w:spacing w:before="60"/>
              <w:jc w:val="both"/>
              <w:rPr>
                <w:rFonts w:ascii="Arial" w:eastAsia="Arial Unicode MS" w:hAnsi="Arial" w:cs="Arial"/>
                <w:bCs/>
                <w:i/>
                <w:sz w:val="20"/>
                <w:szCs w:val="22"/>
                <w:lang w:val="es-CO" w:eastAsia="es-ES"/>
              </w:rPr>
            </w:pPr>
            <w:r w:rsidRPr="00281815">
              <w:rPr>
                <w:rFonts w:ascii="Arial" w:eastAsia="Arial Unicode MS" w:hAnsi="Arial" w:cs="Arial"/>
                <w:bCs/>
                <w:i/>
                <w:sz w:val="20"/>
                <w:szCs w:val="22"/>
                <w:lang w:val="es-CO" w:eastAsia="es-ES"/>
              </w:rPr>
              <w:t>Nueva solución (Nueva Capacidad)</w:t>
            </w:r>
          </w:p>
          <w:p w14:paraId="0FFE2A76" w14:textId="77777777" w:rsidR="00F65CB7" w:rsidRPr="00281815" w:rsidRDefault="00F65CB7" w:rsidP="00482575">
            <w:pPr>
              <w:pStyle w:val="ListParagraph"/>
              <w:numPr>
                <w:ilvl w:val="0"/>
                <w:numId w:val="3"/>
              </w:numPr>
              <w:spacing w:before="60"/>
              <w:jc w:val="both"/>
              <w:rPr>
                <w:rFonts w:ascii="Arial" w:eastAsia="Arial Unicode MS" w:hAnsi="Arial" w:cs="Arial"/>
                <w:bCs/>
                <w:i/>
                <w:sz w:val="20"/>
                <w:szCs w:val="22"/>
                <w:lang w:val="es-CO" w:eastAsia="es-ES"/>
              </w:rPr>
            </w:pPr>
            <w:r w:rsidRPr="00281815">
              <w:rPr>
                <w:rFonts w:ascii="Arial" w:eastAsia="Arial Unicode MS" w:hAnsi="Arial" w:cs="Arial"/>
                <w:bCs/>
                <w:i/>
                <w:sz w:val="20"/>
                <w:szCs w:val="22"/>
                <w:lang w:val="es-CO" w:eastAsia="es-ES"/>
              </w:rPr>
              <w:t>Informes y reportes</w:t>
            </w:r>
          </w:p>
          <w:p w14:paraId="5C4B5C9C" w14:textId="5C542B74" w:rsidR="00F65CB7" w:rsidRPr="00281815" w:rsidRDefault="00F65CB7" w:rsidP="00482575">
            <w:pPr>
              <w:pStyle w:val="ListParagraph"/>
              <w:numPr>
                <w:ilvl w:val="0"/>
                <w:numId w:val="3"/>
              </w:numPr>
              <w:spacing w:before="60"/>
              <w:jc w:val="both"/>
              <w:rPr>
                <w:rFonts w:ascii="Arial" w:eastAsia="Arial Unicode MS" w:hAnsi="Arial" w:cs="Arial"/>
                <w:bCs/>
                <w:i/>
                <w:sz w:val="20"/>
                <w:szCs w:val="22"/>
                <w:lang w:val="es-CO" w:eastAsia="es-ES"/>
              </w:rPr>
            </w:pPr>
            <w:r w:rsidRPr="00281815">
              <w:rPr>
                <w:rFonts w:ascii="Arial" w:eastAsia="Arial Unicode MS" w:hAnsi="Arial" w:cs="Arial"/>
                <w:bCs/>
                <w:i/>
                <w:sz w:val="20"/>
                <w:szCs w:val="22"/>
                <w:lang w:val="es-CO" w:eastAsia="es-ES"/>
              </w:rPr>
              <w:t>Nuevos usos de una solución existente (aprovechar capacidades)</w:t>
            </w:r>
          </w:p>
        </w:tc>
      </w:tr>
      <w:tr w:rsidR="00F65CB7" w:rsidRPr="00AF6D47" w14:paraId="42CDEDEF" w14:textId="77777777" w:rsidTr="5A7C2359">
        <w:trPr>
          <w:trHeight w:val="270"/>
        </w:trPr>
        <w:tc>
          <w:tcPr>
            <w:tcW w:w="2093" w:type="dxa"/>
          </w:tcPr>
          <w:p w14:paraId="15F141C8" w14:textId="77777777" w:rsidR="00F65CB7" w:rsidRPr="00582F17" w:rsidRDefault="00F65CB7" w:rsidP="00F65CB7">
            <w:pPr>
              <w:rPr>
                <w:rFonts w:ascii="Arial" w:hAnsi="Arial" w:cs="Arial"/>
                <w:b/>
                <w:sz w:val="22"/>
                <w:szCs w:val="22"/>
                <w:lang w:val="es-CO"/>
              </w:rPr>
            </w:pPr>
            <w:bookmarkStart w:id="8" w:name="_Toc308592807"/>
            <w:r w:rsidRPr="00582F17">
              <w:rPr>
                <w:rFonts w:ascii="Arial" w:hAnsi="Arial" w:cs="Arial"/>
                <w:b/>
                <w:sz w:val="22"/>
                <w:szCs w:val="22"/>
                <w:lang w:val="es-CO"/>
              </w:rPr>
              <w:t>Objetivo de la Inversión</w:t>
            </w:r>
            <w:bookmarkEnd w:id="8"/>
          </w:p>
          <w:p w14:paraId="6375592A" w14:textId="77777777" w:rsidR="00F65CB7" w:rsidRPr="00582F17" w:rsidRDefault="00F65CB7" w:rsidP="00F65CB7">
            <w:pPr>
              <w:rPr>
                <w:rFonts w:ascii="Arial" w:hAnsi="Arial" w:cs="Arial"/>
                <w:b/>
                <w:sz w:val="22"/>
                <w:szCs w:val="22"/>
                <w:lang w:val="es-CO"/>
              </w:rPr>
            </w:pPr>
          </w:p>
        </w:tc>
        <w:tc>
          <w:tcPr>
            <w:tcW w:w="7229" w:type="dxa"/>
          </w:tcPr>
          <w:p w14:paraId="153650B2" w14:textId="77777777" w:rsidR="00F65CB7" w:rsidRPr="00281815" w:rsidRDefault="00F65CB7" w:rsidP="00482575">
            <w:pPr>
              <w:pStyle w:val="ListParagraph"/>
              <w:numPr>
                <w:ilvl w:val="0"/>
                <w:numId w:val="3"/>
              </w:numPr>
              <w:spacing w:before="60"/>
              <w:jc w:val="both"/>
              <w:rPr>
                <w:rFonts w:ascii="Arial" w:eastAsia="Arial Unicode MS" w:hAnsi="Arial" w:cs="Arial"/>
                <w:bCs/>
                <w:i/>
                <w:sz w:val="20"/>
                <w:szCs w:val="22"/>
                <w:lang w:val="es-CO" w:eastAsia="es-ES"/>
              </w:rPr>
            </w:pPr>
            <w:r w:rsidRPr="00281815">
              <w:rPr>
                <w:rFonts w:ascii="Arial" w:eastAsia="Arial Unicode MS" w:hAnsi="Arial" w:cs="Arial"/>
                <w:bCs/>
                <w:i/>
                <w:sz w:val="20"/>
                <w:szCs w:val="22"/>
                <w:lang w:val="es-CO" w:eastAsia="es-ES"/>
              </w:rPr>
              <w:t>Reducir riesgos</w:t>
            </w:r>
          </w:p>
          <w:p w14:paraId="7CD998F5" w14:textId="23DCF566" w:rsidR="0082082B" w:rsidRPr="00281815" w:rsidRDefault="00281815" w:rsidP="00482575">
            <w:pPr>
              <w:pStyle w:val="ListParagraph"/>
              <w:numPr>
                <w:ilvl w:val="0"/>
                <w:numId w:val="3"/>
              </w:numPr>
              <w:spacing w:before="60"/>
              <w:jc w:val="both"/>
              <w:rPr>
                <w:rFonts w:ascii="Arial" w:eastAsia="Arial Unicode MS" w:hAnsi="Arial" w:cs="Arial"/>
                <w:bCs/>
                <w:i/>
                <w:sz w:val="20"/>
                <w:szCs w:val="22"/>
                <w:lang w:val="es-CO" w:eastAsia="es-ES"/>
              </w:rPr>
            </w:pPr>
            <w:r w:rsidRPr="00281815">
              <w:rPr>
                <w:rFonts w:ascii="Arial" w:eastAsia="Arial Unicode MS" w:hAnsi="Arial" w:cs="Arial"/>
                <w:bCs/>
                <w:i/>
                <w:sz w:val="20"/>
                <w:szCs w:val="22"/>
                <w:lang w:val="es-CO" w:eastAsia="es-ES"/>
              </w:rPr>
              <w:t xml:space="preserve">Atender la operación </w:t>
            </w:r>
            <w:r w:rsidR="00CF1C4E">
              <w:rPr>
                <w:rFonts w:ascii="Arial" w:eastAsia="Arial Unicode MS" w:hAnsi="Arial" w:cs="Arial"/>
                <w:bCs/>
                <w:i/>
                <w:sz w:val="20"/>
                <w:szCs w:val="22"/>
                <w:lang w:val="es-CO" w:eastAsia="es-ES"/>
              </w:rPr>
              <w:t>ante cualquier ausencia del ERP</w:t>
            </w:r>
          </w:p>
        </w:tc>
      </w:tr>
    </w:tbl>
    <w:p w14:paraId="237399CF" w14:textId="77777777" w:rsidR="003E12EE" w:rsidRPr="00582F17" w:rsidRDefault="003E12EE" w:rsidP="00F8759B">
      <w:pPr>
        <w:rPr>
          <w:rFonts w:ascii="Arial" w:hAnsi="Arial" w:cs="Arial"/>
          <w:lang w:val="es-CO"/>
        </w:rPr>
      </w:pPr>
    </w:p>
    <w:p w14:paraId="24E06EA5" w14:textId="29F26EB2" w:rsidR="00ED04CC" w:rsidRPr="00582F17" w:rsidRDefault="00ED04CC" w:rsidP="00AF0B67">
      <w:pPr>
        <w:pStyle w:val="Heading2"/>
        <w:spacing w:after="120"/>
        <w:ind w:left="357"/>
        <w:rPr>
          <w:rFonts w:ascii="Arial" w:hAnsi="Arial" w:cs="Arial"/>
          <w:lang w:val="es-CO"/>
        </w:rPr>
      </w:pPr>
    </w:p>
    <w:p w14:paraId="51017E9E" w14:textId="77777777" w:rsidR="00ED04CC" w:rsidRPr="00582F17" w:rsidRDefault="00ED04CC" w:rsidP="00ED04CC">
      <w:pPr>
        <w:jc w:val="both"/>
        <w:rPr>
          <w:rFonts w:ascii="Arial" w:eastAsia="Arial Unicode MS" w:hAnsi="Arial" w:cs="Arial"/>
          <w:bCs/>
          <w:i/>
          <w:iCs/>
          <w:color w:val="0000FF"/>
          <w:sz w:val="22"/>
          <w:lang w:val="es-CO" w:eastAsia="es-ES"/>
        </w:rPr>
      </w:pPr>
    </w:p>
    <w:p w14:paraId="2B7F9B23" w14:textId="77777777" w:rsidR="00F26280" w:rsidRPr="00582F17" w:rsidRDefault="00F26280" w:rsidP="00547136">
      <w:pPr>
        <w:rPr>
          <w:rFonts w:ascii="Arial" w:hAnsi="Arial" w:cs="Arial"/>
          <w:lang w:val="es-CO"/>
        </w:rPr>
        <w:sectPr w:rsidR="00F26280" w:rsidRPr="00582F17" w:rsidSect="002A3905">
          <w:headerReference w:type="default" r:id="rId15"/>
          <w:pgSz w:w="11906" w:h="16838"/>
          <w:pgMar w:top="1418" w:right="1701" w:bottom="1418" w:left="1701" w:header="709" w:footer="709" w:gutter="0"/>
          <w:cols w:space="708"/>
          <w:docGrid w:linePitch="360"/>
        </w:sectPr>
      </w:pPr>
      <w:bookmarkStart w:id="9" w:name="_Toc381653608"/>
      <w:bookmarkStart w:id="10" w:name="_Toc381653710"/>
      <w:bookmarkStart w:id="11" w:name="_Toc381654985"/>
      <w:bookmarkStart w:id="12" w:name="_Toc381653610"/>
      <w:bookmarkStart w:id="13" w:name="_Toc381653712"/>
      <w:bookmarkStart w:id="14" w:name="_Toc381654987"/>
      <w:bookmarkStart w:id="15" w:name="_Toc381653612"/>
      <w:bookmarkStart w:id="16" w:name="_Toc381653714"/>
      <w:bookmarkStart w:id="17" w:name="_Toc381654989"/>
      <w:bookmarkStart w:id="18" w:name="_Toc381653617"/>
      <w:bookmarkStart w:id="19" w:name="_Toc381653719"/>
      <w:bookmarkStart w:id="20" w:name="_Toc381654994"/>
      <w:bookmarkStart w:id="21" w:name="_Toc381653618"/>
      <w:bookmarkStart w:id="22" w:name="_Toc381653720"/>
      <w:bookmarkStart w:id="23" w:name="_Toc381654995"/>
      <w:bookmarkStart w:id="24" w:name="_Toc381653619"/>
      <w:bookmarkStart w:id="25" w:name="_Toc381653721"/>
      <w:bookmarkStart w:id="26" w:name="_Toc381654996"/>
      <w:bookmarkStart w:id="27" w:name="_Toc381653622"/>
      <w:bookmarkStart w:id="28" w:name="_Toc381653724"/>
      <w:bookmarkStart w:id="29" w:name="_Toc381654999"/>
      <w:bookmarkStart w:id="30" w:name="_Toc381653623"/>
      <w:bookmarkStart w:id="31" w:name="_Toc381653725"/>
      <w:bookmarkStart w:id="32" w:name="_Toc381655000"/>
      <w:bookmarkStart w:id="33" w:name="_Toc381653624"/>
      <w:bookmarkStart w:id="34" w:name="_Toc381653726"/>
      <w:bookmarkStart w:id="35" w:name="_Toc381655001"/>
      <w:bookmarkStart w:id="36" w:name="_Toc381653625"/>
      <w:bookmarkStart w:id="37" w:name="_Toc381653727"/>
      <w:bookmarkStart w:id="38" w:name="_Toc381655002"/>
      <w:bookmarkStart w:id="39" w:name="_Toc381653631"/>
      <w:bookmarkStart w:id="40" w:name="_Toc381653733"/>
      <w:bookmarkStart w:id="41" w:name="_Toc381655008"/>
      <w:bookmarkStart w:id="42" w:name="_Toc381653636"/>
      <w:bookmarkStart w:id="43" w:name="_Toc381653738"/>
      <w:bookmarkStart w:id="44" w:name="_Toc381655013"/>
      <w:bookmarkStart w:id="45" w:name="_Toc381653641"/>
      <w:bookmarkStart w:id="46" w:name="_Toc381653743"/>
      <w:bookmarkStart w:id="47" w:name="_Toc381655018"/>
      <w:bookmarkStart w:id="48" w:name="_Toc381653643"/>
      <w:bookmarkStart w:id="49" w:name="_Toc381653745"/>
      <w:bookmarkStart w:id="50" w:name="_Toc381655020"/>
      <w:bookmarkStart w:id="51" w:name="_Toc381653644"/>
      <w:bookmarkStart w:id="52" w:name="_Toc381653746"/>
      <w:bookmarkStart w:id="53" w:name="_Toc381655021"/>
      <w:bookmarkStart w:id="54" w:name="_Toc381653655"/>
      <w:bookmarkStart w:id="55" w:name="_Toc381653757"/>
      <w:bookmarkStart w:id="56" w:name="_Toc381655032"/>
      <w:bookmarkStart w:id="57" w:name="_Toc381653656"/>
      <w:bookmarkStart w:id="58" w:name="_Toc381653758"/>
      <w:bookmarkStart w:id="59" w:name="_Toc381655033"/>
      <w:bookmarkStart w:id="60" w:name="_Toc381653664"/>
      <w:bookmarkStart w:id="61" w:name="_Toc381653766"/>
      <w:bookmarkStart w:id="62" w:name="_Toc381655041"/>
      <w:bookmarkStart w:id="63" w:name="_Toc381653671"/>
      <w:bookmarkStart w:id="64" w:name="_Toc381653773"/>
      <w:bookmarkStart w:id="65" w:name="_Toc381655048"/>
      <w:bookmarkStart w:id="66" w:name="_Toc381653672"/>
      <w:bookmarkStart w:id="67" w:name="_Toc381653774"/>
      <w:bookmarkStart w:id="68" w:name="_Toc381655049"/>
      <w:bookmarkStart w:id="69" w:name="_Toc381653673"/>
      <w:bookmarkStart w:id="70" w:name="_Toc381653775"/>
      <w:bookmarkStart w:id="71" w:name="_Toc381655050"/>
      <w:bookmarkStart w:id="72" w:name="_Toc381653674"/>
      <w:bookmarkStart w:id="73" w:name="_Toc381653776"/>
      <w:bookmarkStart w:id="74" w:name="_Toc381655051"/>
      <w:bookmarkStart w:id="75" w:name="_Toc381653675"/>
      <w:bookmarkStart w:id="76" w:name="_Toc381653777"/>
      <w:bookmarkStart w:id="77" w:name="_Toc381655052"/>
      <w:bookmarkStart w:id="78" w:name="_Toc381653676"/>
      <w:bookmarkStart w:id="79" w:name="_Toc381653778"/>
      <w:bookmarkStart w:id="80" w:name="_Toc381655053"/>
      <w:bookmarkStart w:id="81" w:name="_Toc381653677"/>
      <w:bookmarkStart w:id="82" w:name="_Toc381653779"/>
      <w:bookmarkStart w:id="83" w:name="_Toc381655054"/>
      <w:bookmarkStart w:id="84" w:name="_Toc381653678"/>
      <w:bookmarkStart w:id="85" w:name="_Toc381653780"/>
      <w:bookmarkStart w:id="86" w:name="_Toc381655055"/>
      <w:bookmarkStart w:id="87" w:name="_Toc381653679"/>
      <w:bookmarkStart w:id="88" w:name="_Toc381653781"/>
      <w:bookmarkStart w:id="89" w:name="_Toc381655056"/>
      <w:bookmarkStart w:id="90" w:name="_Toc381653680"/>
      <w:bookmarkStart w:id="91" w:name="_Toc381653782"/>
      <w:bookmarkStart w:id="92" w:name="_Toc381655057"/>
      <w:bookmarkStart w:id="93" w:name="_Toc381653681"/>
      <w:bookmarkStart w:id="94" w:name="_Toc381653783"/>
      <w:bookmarkStart w:id="95" w:name="_Toc381655058"/>
      <w:bookmarkStart w:id="96" w:name="_Toc381653682"/>
      <w:bookmarkStart w:id="97" w:name="_Toc381653784"/>
      <w:bookmarkStart w:id="98" w:name="_Toc381655059"/>
      <w:bookmarkStart w:id="99" w:name="_Toc381653683"/>
      <w:bookmarkStart w:id="100" w:name="_Toc381653785"/>
      <w:bookmarkStart w:id="101" w:name="_Toc381655060"/>
      <w:bookmarkStart w:id="102" w:name="_Toc381653684"/>
      <w:bookmarkStart w:id="103" w:name="_Toc381653786"/>
      <w:bookmarkStart w:id="104" w:name="_Toc381655061"/>
      <w:bookmarkStart w:id="105" w:name="_Toc381653695"/>
      <w:bookmarkStart w:id="106" w:name="_Toc381653797"/>
      <w:bookmarkStart w:id="107" w:name="_Toc381655072"/>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96F4769" w14:textId="77777777" w:rsidR="002A1606" w:rsidRPr="00582F17" w:rsidRDefault="0029332A" w:rsidP="002A1606">
      <w:pPr>
        <w:pStyle w:val="Heading2"/>
        <w:numPr>
          <w:ilvl w:val="0"/>
          <w:numId w:val="2"/>
        </w:numPr>
        <w:spacing w:after="120"/>
        <w:ind w:left="357" w:hanging="357"/>
        <w:rPr>
          <w:rFonts w:ascii="Arial" w:hAnsi="Arial" w:cs="Arial"/>
          <w:lang w:val="es-CO"/>
        </w:rPr>
      </w:pPr>
      <w:r>
        <w:rPr>
          <w:rFonts w:ascii="Arial" w:hAnsi="Arial" w:cs="Arial"/>
          <w:lang w:val="es-CO"/>
        </w:rPr>
        <w:lastRenderedPageBreak/>
        <w:t>COMUNIDAD DEL PROYECTO/REQUERIMIENTO</w:t>
      </w:r>
    </w:p>
    <w:p w14:paraId="0AB33E46" w14:textId="77777777" w:rsidR="00582F17" w:rsidRPr="00582F17" w:rsidRDefault="00582F17" w:rsidP="002A1606">
      <w:pPr>
        <w:jc w:val="both"/>
        <w:rPr>
          <w:rFonts w:ascii="Arial" w:eastAsia="Arial Unicode MS" w:hAnsi="Arial" w:cs="Arial"/>
          <w:bCs/>
          <w:i/>
          <w:iCs/>
          <w:color w:val="0000FF"/>
          <w:sz w:val="20"/>
          <w:lang w:val="es-CO" w:eastAsia="es-ES"/>
        </w:rPr>
      </w:pPr>
    </w:p>
    <w:p w14:paraId="1968CA64" w14:textId="17CDE67F" w:rsidR="002A1606" w:rsidRPr="00582F17" w:rsidRDefault="00CF1C4E" w:rsidP="002A3905">
      <w:pPr>
        <w:rPr>
          <w:rFonts w:ascii="Arial" w:hAnsi="Arial" w:cs="Arial"/>
          <w:lang w:val="es-CO"/>
        </w:rPr>
      </w:pPr>
      <w:r>
        <w:rPr>
          <w:rFonts w:ascii="Arial" w:hAnsi="Arial" w:cs="Arial"/>
          <w:lang w:val="es-CO"/>
        </w:rPr>
        <w:t xml:space="preserve">Karol Acevedo, </w:t>
      </w:r>
      <w:r w:rsidRPr="36E3DAD0">
        <w:rPr>
          <w:rFonts w:ascii="Arial" w:hAnsi="Arial" w:cs="Arial"/>
          <w:lang w:val="es-CO"/>
        </w:rPr>
        <w:t>Julián</w:t>
      </w:r>
      <w:r w:rsidRPr="5A7C2359">
        <w:rPr>
          <w:rFonts w:ascii="Arial" w:hAnsi="Arial" w:cs="Arial"/>
          <w:lang w:val="es-CO"/>
        </w:rPr>
        <w:t xml:space="preserve"> Álvarez</w:t>
      </w:r>
      <w:r>
        <w:rPr>
          <w:rFonts w:ascii="Arial" w:hAnsi="Arial" w:cs="Arial"/>
          <w:lang w:val="es-CO"/>
        </w:rPr>
        <w:t>, Marisol Jimenez, J</w:t>
      </w:r>
      <w:r w:rsidR="1B97C18F" w:rsidRPr="36E3DAD0">
        <w:rPr>
          <w:rFonts w:ascii="Arial" w:hAnsi="Arial" w:cs="Arial"/>
          <w:lang w:val="es-CO"/>
        </w:rPr>
        <w:t>ohanna Montoy</w:t>
      </w:r>
      <w:r>
        <w:rPr>
          <w:rFonts w:ascii="Arial" w:hAnsi="Arial" w:cs="Arial"/>
          <w:lang w:val="es-CO"/>
        </w:rPr>
        <w:t>a.</w:t>
      </w:r>
    </w:p>
    <w:p w14:paraId="64291254" w14:textId="77777777" w:rsidR="0029332A" w:rsidRPr="00582F17" w:rsidRDefault="0029332A" w:rsidP="0029332A">
      <w:pPr>
        <w:pStyle w:val="Heading2"/>
        <w:numPr>
          <w:ilvl w:val="0"/>
          <w:numId w:val="2"/>
        </w:numPr>
        <w:spacing w:after="120"/>
        <w:ind w:left="357" w:hanging="357"/>
        <w:rPr>
          <w:rFonts w:ascii="Arial" w:hAnsi="Arial" w:cs="Arial"/>
          <w:lang w:val="es-CO"/>
        </w:rPr>
      </w:pPr>
      <w:r>
        <w:rPr>
          <w:rFonts w:ascii="Arial" w:hAnsi="Arial" w:cs="Arial"/>
          <w:lang w:val="es-CO"/>
        </w:rPr>
        <w:t>VISIÓN</w:t>
      </w:r>
    </w:p>
    <w:p w14:paraId="16B0FC9B" w14:textId="77777777" w:rsidR="0029332A" w:rsidRDefault="0029332A" w:rsidP="0029332A">
      <w:pPr>
        <w:jc w:val="both"/>
        <w:rPr>
          <w:rFonts w:ascii="Arial" w:eastAsia="Arial Unicode MS" w:hAnsi="Arial" w:cs="Arial"/>
          <w:bCs/>
          <w:i/>
          <w:iCs/>
          <w:color w:val="0000FF"/>
          <w:sz w:val="20"/>
          <w:szCs w:val="20"/>
          <w:lang w:val="es-CO" w:eastAsia="es-ES"/>
        </w:rPr>
      </w:pPr>
      <w:r w:rsidRPr="00582F17">
        <w:rPr>
          <w:rFonts w:ascii="Arial" w:eastAsia="Arial Unicode MS" w:hAnsi="Arial" w:cs="Arial"/>
          <w:bCs/>
          <w:i/>
          <w:iCs/>
          <w:color w:val="0000FF"/>
          <w:sz w:val="20"/>
          <w:szCs w:val="20"/>
          <w:lang w:val="es-CO" w:eastAsia="es-ES"/>
        </w:rPr>
        <w:t>[</w:t>
      </w:r>
      <w:r w:rsidR="0068120C">
        <w:rPr>
          <w:rFonts w:ascii="Arial" w:eastAsia="Arial Unicode MS" w:hAnsi="Arial" w:cs="Arial"/>
          <w:bCs/>
          <w:i/>
          <w:iCs/>
          <w:color w:val="0000FF"/>
          <w:sz w:val="20"/>
          <w:szCs w:val="20"/>
          <w:lang w:val="es-CO" w:eastAsia="es-ES"/>
        </w:rPr>
        <w:t>Qué</w:t>
      </w:r>
      <w:r w:rsidR="0068120C" w:rsidRPr="0068120C">
        <w:rPr>
          <w:rFonts w:ascii="Arial" w:eastAsia="Arial Unicode MS" w:hAnsi="Arial" w:cs="Arial"/>
          <w:bCs/>
          <w:i/>
          <w:iCs/>
          <w:color w:val="0000FF"/>
          <w:sz w:val="20"/>
          <w:szCs w:val="20"/>
          <w:lang w:val="es-CO" w:eastAsia="es-ES"/>
        </w:rPr>
        <w:t xml:space="preserve"> se quiere lograr, para quienes, cobertura, alcance, y el para qué</w:t>
      </w:r>
      <w:r w:rsidR="0068120C">
        <w:rPr>
          <w:rFonts w:ascii="Arial" w:eastAsia="Arial Unicode MS" w:hAnsi="Arial" w:cs="Arial"/>
          <w:bCs/>
          <w:i/>
          <w:iCs/>
          <w:color w:val="0000FF"/>
          <w:sz w:val="20"/>
          <w:szCs w:val="20"/>
          <w:lang w:val="es-CO" w:eastAsia="es-ES"/>
        </w:rPr>
        <w:t>. La técnica sugerida para levantar la visión es “Elevator Pitch”</w:t>
      </w:r>
      <w:r w:rsidR="00096CC3">
        <w:rPr>
          <w:rFonts w:ascii="Arial" w:eastAsia="Arial Unicode MS" w:hAnsi="Arial" w:cs="Arial"/>
          <w:bCs/>
          <w:i/>
          <w:iCs/>
          <w:color w:val="0000FF"/>
          <w:sz w:val="20"/>
          <w:szCs w:val="20"/>
          <w:lang w:val="es-CO" w:eastAsia="es-ES"/>
        </w:rPr>
        <w:t>. V</w:t>
      </w:r>
      <w:r>
        <w:rPr>
          <w:rFonts w:ascii="Arial" w:eastAsia="Arial Unicode MS" w:hAnsi="Arial" w:cs="Arial"/>
          <w:bCs/>
          <w:i/>
          <w:iCs/>
          <w:color w:val="0000FF"/>
          <w:sz w:val="20"/>
          <w:szCs w:val="20"/>
          <w:lang w:val="es-CO" w:eastAsia="es-ES"/>
        </w:rPr>
        <w:t>er paso “</w:t>
      </w:r>
      <w:r w:rsidR="0068120C">
        <w:rPr>
          <w:rFonts w:ascii="Arial" w:eastAsia="Arial Unicode MS" w:hAnsi="Arial" w:cs="Arial"/>
          <w:bCs/>
          <w:i/>
          <w:iCs/>
          <w:color w:val="0000FF"/>
          <w:sz w:val="20"/>
          <w:szCs w:val="20"/>
          <w:lang w:val="es-CO" w:eastAsia="es-ES"/>
        </w:rPr>
        <w:t>Visión</w:t>
      </w:r>
      <w:r>
        <w:rPr>
          <w:rFonts w:ascii="Arial" w:eastAsia="Arial Unicode MS" w:hAnsi="Arial" w:cs="Arial"/>
          <w:bCs/>
          <w:i/>
          <w:iCs/>
          <w:color w:val="0000FF"/>
          <w:sz w:val="20"/>
          <w:szCs w:val="20"/>
          <w:lang w:val="es-CO" w:eastAsia="es-ES"/>
        </w:rPr>
        <w:t>” de la guía de Inception]</w:t>
      </w:r>
    </w:p>
    <w:p w14:paraId="1ED782DA" w14:textId="322D9A48" w:rsidR="0068120C" w:rsidRDefault="00FF250B" w:rsidP="0029332A">
      <w:pPr>
        <w:jc w:val="both"/>
        <w:rPr>
          <w:rFonts w:ascii="Arial" w:eastAsia="Arial Unicode MS" w:hAnsi="Arial" w:cs="Arial"/>
          <w:bCs/>
          <w:i/>
          <w:iCs/>
          <w:color w:val="0000FF"/>
          <w:sz w:val="20"/>
          <w:szCs w:val="20"/>
          <w:lang w:val="es-CO" w:eastAsia="es-ES"/>
        </w:rPr>
      </w:pPr>
      <w:r>
        <w:rPr>
          <w:rFonts w:ascii="Arial" w:eastAsia="Arial Unicode MS" w:hAnsi="Arial" w:cs="Arial"/>
          <w:bCs/>
          <w:i/>
          <w:iCs/>
          <w:color w:val="0000FF"/>
          <w:sz w:val="20"/>
          <w:szCs w:val="20"/>
          <w:lang w:val="es-CO" w:eastAsia="es-ES"/>
        </w:rPr>
        <w:br/>
      </w:r>
    </w:p>
    <w:p w14:paraId="4CC3B60B" w14:textId="77777777" w:rsidR="0068120C" w:rsidRPr="004611DF" w:rsidRDefault="0068120C" w:rsidP="5A7C2359">
      <w:pPr>
        <w:jc w:val="both"/>
        <w:rPr>
          <w:rFonts w:ascii="Arial" w:eastAsia="Arial Unicode MS" w:hAnsi="Arial" w:cs="Arial"/>
          <w:i/>
          <w:color w:val="0000FF"/>
          <w:sz w:val="20"/>
          <w:szCs w:val="20"/>
          <w:lang w:val="es-CO" w:eastAsia="es-ES"/>
        </w:rPr>
      </w:pPr>
      <w:r w:rsidRPr="004611DF">
        <w:rPr>
          <w:rFonts w:ascii="Arial" w:eastAsia="Arial Unicode MS" w:hAnsi="Arial" w:cs="Arial"/>
          <w:i/>
          <w:color w:val="0000FF"/>
          <w:sz w:val="20"/>
          <w:szCs w:val="20"/>
          <w:lang w:val="es-CO" w:eastAsia="es-ES"/>
        </w:rPr>
        <w:t>[PARA ________________  (público)</w:t>
      </w:r>
    </w:p>
    <w:p w14:paraId="0B2B9D77" w14:textId="77777777" w:rsidR="0068120C" w:rsidRPr="0068120C" w:rsidRDefault="0068120C" w:rsidP="0068120C">
      <w:pPr>
        <w:jc w:val="both"/>
        <w:rPr>
          <w:rFonts w:ascii="Arial" w:eastAsia="Arial Unicode MS" w:hAnsi="Arial" w:cs="Arial"/>
          <w:bCs/>
          <w:i/>
          <w:iCs/>
          <w:color w:val="0000FF"/>
          <w:sz w:val="20"/>
          <w:lang w:val="es-CO" w:eastAsia="es-ES"/>
        </w:rPr>
      </w:pPr>
      <w:r w:rsidRPr="0068120C">
        <w:rPr>
          <w:rFonts w:ascii="Arial" w:eastAsia="Arial Unicode MS" w:hAnsi="Arial" w:cs="Arial"/>
          <w:bCs/>
          <w:i/>
          <w:iCs/>
          <w:color w:val="0000FF"/>
          <w:sz w:val="20"/>
          <w:lang w:val="es-CO" w:eastAsia="es-ES"/>
        </w:rPr>
        <w:t xml:space="preserve">Se NECESITA/ QUIERE ___________________ (función de alto nivel). </w:t>
      </w:r>
    </w:p>
    <w:p w14:paraId="23448D10" w14:textId="77777777" w:rsidR="0068120C" w:rsidRPr="0068120C" w:rsidRDefault="0068120C" w:rsidP="0068120C">
      <w:pPr>
        <w:jc w:val="both"/>
        <w:rPr>
          <w:rFonts w:ascii="Arial" w:eastAsia="Arial Unicode MS" w:hAnsi="Arial" w:cs="Arial"/>
          <w:bCs/>
          <w:i/>
          <w:iCs/>
          <w:color w:val="0000FF"/>
          <w:sz w:val="20"/>
          <w:lang w:val="es-CO" w:eastAsia="es-ES"/>
        </w:rPr>
      </w:pPr>
      <w:r w:rsidRPr="0068120C">
        <w:rPr>
          <w:rFonts w:ascii="Arial" w:eastAsia="Arial Unicode MS" w:hAnsi="Arial" w:cs="Arial"/>
          <w:bCs/>
          <w:i/>
          <w:iCs/>
          <w:color w:val="0000FF"/>
          <w:sz w:val="20"/>
          <w:lang w:val="es-CO" w:eastAsia="es-ES"/>
        </w:rPr>
        <w:t>Se llama ______________ (Nombre del producto)</w:t>
      </w:r>
    </w:p>
    <w:p w14:paraId="17E46672" w14:textId="77777777" w:rsidR="0068120C" w:rsidRDefault="0068120C" w:rsidP="0068120C">
      <w:pPr>
        <w:jc w:val="both"/>
        <w:rPr>
          <w:rFonts w:ascii="Arial" w:eastAsia="Arial Unicode MS" w:hAnsi="Arial" w:cs="Arial"/>
          <w:bCs/>
          <w:i/>
          <w:iCs/>
          <w:color w:val="0000FF"/>
          <w:sz w:val="20"/>
          <w:lang w:val="es-CO" w:eastAsia="es-ES"/>
        </w:rPr>
      </w:pPr>
      <w:r w:rsidRPr="0068120C">
        <w:rPr>
          <w:rFonts w:ascii="Arial" w:eastAsia="Arial Unicode MS" w:hAnsi="Arial" w:cs="Arial"/>
          <w:bCs/>
          <w:i/>
          <w:iCs/>
          <w:color w:val="0000FF"/>
          <w:sz w:val="20"/>
          <w:lang w:val="es-CO" w:eastAsia="es-ES"/>
        </w:rPr>
        <w:t>QUE __________________________________ (principal beneficio)</w:t>
      </w:r>
      <w:r>
        <w:rPr>
          <w:rFonts w:ascii="Arial" w:eastAsia="Arial Unicode MS" w:hAnsi="Arial" w:cs="Arial"/>
          <w:bCs/>
          <w:i/>
          <w:iCs/>
          <w:color w:val="0000FF"/>
          <w:sz w:val="20"/>
          <w:lang w:val="es-CO" w:eastAsia="es-ES"/>
        </w:rPr>
        <w:t>]</w:t>
      </w:r>
    </w:p>
    <w:p w14:paraId="303AEFC4" w14:textId="77777777" w:rsidR="0068120C" w:rsidRDefault="0068120C" w:rsidP="0068120C">
      <w:pPr>
        <w:jc w:val="both"/>
        <w:rPr>
          <w:rFonts w:ascii="Arial" w:eastAsia="Arial Unicode MS" w:hAnsi="Arial" w:cs="Arial"/>
          <w:bCs/>
          <w:i/>
          <w:iCs/>
          <w:color w:val="0000FF"/>
          <w:sz w:val="20"/>
          <w:lang w:val="es-CO" w:eastAsia="es-ES"/>
        </w:rPr>
      </w:pPr>
    </w:p>
    <w:p w14:paraId="600D0F90" w14:textId="77777777" w:rsidR="0068120C" w:rsidRDefault="0068120C" w:rsidP="0068120C">
      <w:pPr>
        <w:jc w:val="both"/>
        <w:rPr>
          <w:rFonts w:ascii="Arial" w:eastAsia="Arial Unicode MS" w:hAnsi="Arial" w:cs="Arial"/>
          <w:bCs/>
          <w:i/>
          <w:iCs/>
          <w:color w:val="0000FF"/>
          <w:sz w:val="20"/>
          <w:lang w:val="es-CO" w:eastAsia="es-ES"/>
        </w:rPr>
      </w:pPr>
    </w:p>
    <w:p w14:paraId="701AED96" w14:textId="77777777" w:rsidR="0068120C" w:rsidRDefault="0068120C" w:rsidP="0068120C">
      <w:pPr>
        <w:pStyle w:val="Heading2"/>
        <w:numPr>
          <w:ilvl w:val="0"/>
          <w:numId w:val="2"/>
        </w:numPr>
        <w:spacing w:after="120"/>
        <w:ind w:left="357" w:hanging="357"/>
        <w:rPr>
          <w:rFonts w:ascii="Arial" w:hAnsi="Arial" w:cs="Arial"/>
          <w:lang w:val="es-CO"/>
        </w:rPr>
      </w:pPr>
      <w:r>
        <w:rPr>
          <w:rFonts w:ascii="Arial" w:hAnsi="Arial" w:cs="Arial"/>
          <w:lang w:val="es-CO"/>
        </w:rPr>
        <w:t>MAPA DE IMPACTO</w:t>
      </w:r>
    </w:p>
    <w:p w14:paraId="5419915F" w14:textId="77777777" w:rsidR="0068120C" w:rsidRPr="0068120C" w:rsidRDefault="0068120C" w:rsidP="0068120C">
      <w:pPr>
        <w:rPr>
          <w:lang w:val="es-CO"/>
        </w:rPr>
      </w:pPr>
    </w:p>
    <w:p w14:paraId="73EAC958" w14:textId="77777777" w:rsidR="00096CC3" w:rsidRDefault="00096CC3" w:rsidP="00096CC3">
      <w:pPr>
        <w:jc w:val="both"/>
        <w:rPr>
          <w:rFonts w:ascii="Arial" w:eastAsia="Arial Unicode MS" w:hAnsi="Arial" w:cs="Arial"/>
          <w:bCs/>
          <w:i/>
          <w:iCs/>
          <w:color w:val="0000FF"/>
          <w:sz w:val="20"/>
          <w:szCs w:val="20"/>
          <w:lang w:val="es-CO" w:eastAsia="es-ES"/>
        </w:rPr>
      </w:pPr>
      <w:r w:rsidRPr="00582F17">
        <w:rPr>
          <w:rFonts w:ascii="Arial" w:eastAsia="Arial Unicode MS" w:hAnsi="Arial" w:cs="Arial"/>
          <w:bCs/>
          <w:i/>
          <w:iCs/>
          <w:color w:val="0000FF"/>
          <w:sz w:val="20"/>
          <w:szCs w:val="20"/>
          <w:lang w:val="es-CO" w:eastAsia="es-ES"/>
        </w:rPr>
        <w:t>[</w:t>
      </w:r>
      <w:r>
        <w:rPr>
          <w:rFonts w:ascii="Arial" w:eastAsia="Arial Unicode MS" w:hAnsi="Arial" w:cs="Arial"/>
          <w:bCs/>
          <w:i/>
          <w:iCs/>
          <w:color w:val="0000FF"/>
          <w:sz w:val="20"/>
          <w:szCs w:val="20"/>
          <w:lang w:val="es-CO" w:eastAsia="es-ES"/>
        </w:rPr>
        <w:t>Permite identificar a partir de la visión, quienes será impactados, cómo son impactos y la manera como se espera resolver estos impactos. Ver paso “Impact Mapping” de la guía de Inception</w:t>
      </w:r>
      <w:r w:rsidR="00D0651F">
        <w:rPr>
          <w:rFonts w:ascii="Arial" w:eastAsia="Arial Unicode MS" w:hAnsi="Arial" w:cs="Arial"/>
          <w:bCs/>
          <w:i/>
          <w:iCs/>
          <w:color w:val="0000FF"/>
          <w:sz w:val="20"/>
          <w:szCs w:val="20"/>
          <w:lang w:val="es-CO" w:eastAsia="es-ES"/>
        </w:rPr>
        <w:t xml:space="preserve">. En este Item también se deben identificar </w:t>
      </w:r>
      <w:r w:rsidR="00CE5C70">
        <w:rPr>
          <w:rFonts w:ascii="Arial" w:eastAsia="Arial Unicode MS" w:hAnsi="Arial" w:cs="Arial"/>
          <w:bCs/>
          <w:i/>
          <w:iCs/>
          <w:color w:val="0000FF"/>
          <w:sz w:val="20"/>
          <w:szCs w:val="20"/>
          <w:lang w:val="es-CO" w:eastAsia="es-ES"/>
        </w:rPr>
        <w:t>la lista de lo que no estará incluido en el alcance del requerimiento.</w:t>
      </w:r>
      <w:r>
        <w:rPr>
          <w:rFonts w:ascii="Arial" w:eastAsia="Arial Unicode MS" w:hAnsi="Arial" w:cs="Arial"/>
          <w:bCs/>
          <w:i/>
          <w:iCs/>
          <w:color w:val="0000FF"/>
          <w:sz w:val="20"/>
          <w:szCs w:val="20"/>
          <w:lang w:val="es-CO" w:eastAsia="es-ES"/>
        </w:rPr>
        <w:t>]</w:t>
      </w:r>
    </w:p>
    <w:p w14:paraId="113B1B06" w14:textId="77777777" w:rsidR="00096CC3" w:rsidRDefault="00096CC3" w:rsidP="00096CC3">
      <w:pPr>
        <w:jc w:val="both"/>
        <w:rPr>
          <w:rFonts w:ascii="Arial" w:eastAsia="Arial Unicode MS" w:hAnsi="Arial" w:cs="Arial"/>
          <w:bCs/>
          <w:i/>
          <w:iCs/>
          <w:color w:val="0000FF"/>
          <w:sz w:val="20"/>
          <w:szCs w:val="20"/>
          <w:lang w:val="es-CO" w:eastAsia="es-ES"/>
        </w:rPr>
      </w:pPr>
    </w:p>
    <w:p w14:paraId="456E2C52" w14:textId="77777777" w:rsidR="00096CC3" w:rsidRDefault="00096CC3" w:rsidP="0068120C">
      <w:pPr>
        <w:jc w:val="both"/>
        <w:rPr>
          <w:rFonts w:ascii="Arial" w:eastAsia="Arial Unicode MS" w:hAnsi="Arial" w:cs="Arial"/>
          <w:bCs/>
          <w:i/>
          <w:iCs/>
          <w:color w:val="0000FF"/>
          <w:sz w:val="20"/>
          <w:lang w:val="es-CO" w:eastAsia="es-ES"/>
        </w:rPr>
      </w:pPr>
    </w:p>
    <w:p w14:paraId="24748B98" w14:textId="77777777" w:rsidR="00421F48" w:rsidRDefault="00421F48" w:rsidP="0068120C">
      <w:pPr>
        <w:jc w:val="both"/>
        <w:rPr>
          <w:rFonts w:ascii="Arial" w:eastAsia="Arial Unicode MS" w:hAnsi="Arial" w:cs="Arial"/>
          <w:bCs/>
          <w:i/>
          <w:iCs/>
          <w:color w:val="0000FF"/>
          <w:sz w:val="20"/>
          <w:lang w:val="es-CO" w:eastAsia="es-ES"/>
        </w:rPr>
      </w:pPr>
    </w:p>
    <w:p w14:paraId="1C075F2A" w14:textId="77777777" w:rsidR="00421F48" w:rsidRDefault="00421F48" w:rsidP="0068120C">
      <w:pPr>
        <w:jc w:val="both"/>
        <w:rPr>
          <w:rFonts w:ascii="Arial" w:eastAsia="Arial Unicode MS" w:hAnsi="Arial" w:cs="Arial"/>
          <w:bCs/>
          <w:i/>
          <w:iCs/>
          <w:color w:val="0000FF"/>
          <w:sz w:val="20"/>
          <w:lang w:val="es-CO" w:eastAsia="es-ES"/>
        </w:rPr>
      </w:pPr>
    </w:p>
    <w:p w14:paraId="18030BB6" w14:textId="77777777" w:rsidR="00421F48" w:rsidRDefault="00421F48" w:rsidP="0068120C">
      <w:pPr>
        <w:jc w:val="both"/>
        <w:rPr>
          <w:rFonts w:ascii="Arial" w:eastAsia="Arial Unicode MS" w:hAnsi="Arial" w:cs="Arial"/>
          <w:bCs/>
          <w:i/>
          <w:iCs/>
          <w:color w:val="0000FF"/>
          <w:sz w:val="20"/>
          <w:lang w:val="es-CO" w:eastAsia="es-ES"/>
        </w:rPr>
      </w:pPr>
    </w:p>
    <w:p w14:paraId="5CE2703F" w14:textId="77777777" w:rsidR="00BB0558" w:rsidRDefault="00BB0558" w:rsidP="00BB0558">
      <w:pPr>
        <w:pStyle w:val="Heading2"/>
        <w:numPr>
          <w:ilvl w:val="0"/>
          <w:numId w:val="2"/>
        </w:numPr>
        <w:spacing w:after="120"/>
        <w:ind w:left="357" w:hanging="357"/>
        <w:rPr>
          <w:rFonts w:ascii="Arial" w:hAnsi="Arial" w:cs="Arial"/>
          <w:lang w:val="es-CO"/>
        </w:rPr>
      </w:pPr>
      <w:r>
        <w:rPr>
          <w:rFonts w:ascii="Arial" w:hAnsi="Arial" w:cs="Arial"/>
          <w:lang w:val="es-CO"/>
        </w:rPr>
        <w:lastRenderedPageBreak/>
        <w:t>MAPA DE HISTORIAS DE USUARIO</w:t>
      </w:r>
      <w:r w:rsidR="000E12A0">
        <w:rPr>
          <w:rFonts w:ascii="Arial" w:hAnsi="Arial" w:cs="Arial"/>
          <w:lang w:val="es-CO"/>
        </w:rPr>
        <w:t xml:space="preserve"> EPICAS</w:t>
      </w:r>
    </w:p>
    <w:p w14:paraId="0CCF9561" w14:textId="77777777" w:rsidR="003814D0" w:rsidRDefault="003814D0" w:rsidP="003814D0">
      <w:pPr>
        <w:rPr>
          <w:lang w:val="es-CO"/>
        </w:rPr>
      </w:pPr>
    </w:p>
    <w:tbl>
      <w:tblPr>
        <w:tblStyle w:val="TableGridLight"/>
        <w:tblW w:w="14170" w:type="dxa"/>
        <w:tblLook w:val="04A0" w:firstRow="1" w:lastRow="0" w:firstColumn="1" w:lastColumn="0" w:noHBand="0" w:noVBand="1"/>
      </w:tblPr>
      <w:tblGrid>
        <w:gridCol w:w="1175"/>
        <w:gridCol w:w="12995"/>
      </w:tblGrid>
      <w:tr w:rsidR="00084055" w14:paraId="698FB003" w14:textId="77777777" w:rsidTr="00FF250B">
        <w:trPr>
          <w:trHeight w:val="412"/>
        </w:trPr>
        <w:tc>
          <w:tcPr>
            <w:tcW w:w="14170" w:type="dxa"/>
            <w:gridSpan w:val="2"/>
            <w:hideMark/>
          </w:tcPr>
          <w:p w14:paraId="4212E2B2" w14:textId="77777777" w:rsidR="00084055" w:rsidRDefault="00084055" w:rsidP="00B71641">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084055" w:rsidRPr="00AF6D47" w14:paraId="1C680018" w14:textId="77777777" w:rsidTr="00FF250B">
        <w:trPr>
          <w:trHeight w:val="216"/>
        </w:trPr>
        <w:tc>
          <w:tcPr>
            <w:tcW w:w="1175" w:type="dxa"/>
            <w:shd w:val="clear" w:color="auto" w:fill="F2F2F2" w:themeFill="background1" w:themeFillShade="F2"/>
            <w:hideMark/>
          </w:tcPr>
          <w:p w14:paraId="48604BC4" w14:textId="77777777" w:rsidR="00084055" w:rsidRDefault="00084055">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31476E87" w14:textId="2765EB4A" w:rsidR="00084055" w:rsidRPr="00C81AB0" w:rsidRDefault="00367D9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sidR="00912A1F">
              <w:rPr>
                <w:rFonts w:ascii="Tahoma" w:eastAsia="Calibri" w:hAnsi="Tahoma" w:cs="Tahoma"/>
                <w:b/>
                <w:bCs/>
                <w:color w:val="767171"/>
                <w:sz w:val="20"/>
                <w:szCs w:val="20"/>
                <w:lang w:val="es-CO"/>
              </w:rPr>
              <w:t>1</w:t>
            </w:r>
            <w:r w:rsidRPr="00C81AB0">
              <w:rPr>
                <w:rFonts w:ascii="Tahoma" w:eastAsia="Calibri" w:hAnsi="Tahoma" w:cs="Tahoma"/>
                <w:b/>
                <w:bCs/>
                <w:color w:val="767171"/>
                <w:sz w:val="20"/>
                <w:szCs w:val="20"/>
                <w:lang w:val="es-CO"/>
              </w:rPr>
              <w:t xml:space="preserve"> – Formulario </w:t>
            </w:r>
            <w:r w:rsidR="00C81AB0" w:rsidRPr="00C81AB0">
              <w:rPr>
                <w:rFonts w:ascii="Tahoma" w:eastAsia="Calibri" w:hAnsi="Tahoma" w:cs="Tahoma"/>
                <w:b/>
                <w:bCs/>
                <w:color w:val="767171"/>
                <w:sz w:val="20"/>
                <w:szCs w:val="20"/>
                <w:lang w:val="es-CO"/>
              </w:rPr>
              <w:t xml:space="preserve">para el ingreso de solicitudes </w:t>
            </w:r>
            <w:r w:rsidR="005501D7">
              <w:rPr>
                <w:rFonts w:ascii="Tahoma" w:eastAsia="Calibri" w:hAnsi="Tahoma" w:cs="Tahoma"/>
                <w:b/>
                <w:bCs/>
                <w:color w:val="767171"/>
                <w:sz w:val="20"/>
                <w:szCs w:val="20"/>
                <w:lang w:val="es-CO"/>
              </w:rPr>
              <w:t>Contingencia de Pagos</w:t>
            </w:r>
          </w:p>
        </w:tc>
      </w:tr>
      <w:tr w:rsidR="00084055" w:rsidRPr="000F78B9" w14:paraId="620EE4D0" w14:textId="77777777" w:rsidTr="00FF250B">
        <w:trPr>
          <w:trHeight w:val="216"/>
        </w:trPr>
        <w:tc>
          <w:tcPr>
            <w:tcW w:w="1175" w:type="dxa"/>
            <w:hideMark/>
          </w:tcPr>
          <w:p w14:paraId="5CD86465" w14:textId="77777777" w:rsidR="00084055" w:rsidRDefault="00084055">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74906210" w14:textId="37188A5B" w:rsidR="00084055" w:rsidRPr="004F163A" w:rsidRDefault="00C52CB4">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w:t>
            </w:r>
            <w:r w:rsidR="00145DBC" w:rsidRPr="00145DBC">
              <w:rPr>
                <w:rFonts w:ascii="Tahoma" w:eastAsia="Segoe UI" w:hAnsi="Tahoma" w:cs="Tahoma"/>
                <w:color w:val="7F7F7F" w:themeColor="text1" w:themeTint="80"/>
                <w:sz w:val="20"/>
                <w:szCs w:val="20"/>
                <w:lang w:val="es-CO"/>
              </w:rPr>
              <w:t>(Equipo cotejo, pagos y proceso Gestión CXP)</w:t>
            </w:r>
          </w:p>
        </w:tc>
      </w:tr>
      <w:tr w:rsidR="00084055" w:rsidRPr="000F78B9" w14:paraId="7E91A238" w14:textId="77777777" w:rsidTr="00FF250B">
        <w:trPr>
          <w:trHeight w:val="216"/>
        </w:trPr>
        <w:tc>
          <w:tcPr>
            <w:tcW w:w="1175" w:type="dxa"/>
            <w:shd w:val="clear" w:color="auto" w:fill="F2F2F2" w:themeFill="background1" w:themeFillShade="F2"/>
            <w:hideMark/>
          </w:tcPr>
          <w:p w14:paraId="706CFA11" w14:textId="77777777" w:rsidR="00084055" w:rsidRDefault="00084055">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hideMark/>
          </w:tcPr>
          <w:p w14:paraId="1FC25DB5" w14:textId="557369CF" w:rsidR="006916FA" w:rsidRPr="00534816" w:rsidRDefault="00517971">
            <w:pPr>
              <w:rPr>
                <w:rFonts w:ascii="Tahoma" w:eastAsia="Segoe UI" w:hAnsi="Tahoma" w:cs="Tahoma"/>
                <w:color w:val="7F7F7F" w:themeColor="text1" w:themeTint="80"/>
                <w:sz w:val="20"/>
                <w:szCs w:val="20"/>
                <w:lang w:val="es-CO"/>
              </w:rPr>
            </w:pPr>
            <w:r w:rsidRPr="00517971">
              <w:rPr>
                <w:rFonts w:ascii="Tahoma" w:eastAsia="Segoe UI" w:hAnsi="Tahoma" w:cs="Tahoma"/>
                <w:color w:val="7F7F7F" w:themeColor="text1" w:themeTint="80"/>
                <w:sz w:val="20"/>
                <w:szCs w:val="20"/>
                <w:lang w:val="es-CO"/>
              </w:rPr>
              <w:t>Contar con un formulario que permita registrar, validar y gestionar solicitudes de pagos manuales inaplazables y justificados, asegurando su trazabilidad y adecuado tratamiento durante la indisponibilidad del ERP.</w:t>
            </w:r>
          </w:p>
        </w:tc>
      </w:tr>
      <w:tr w:rsidR="00084055" w:rsidRPr="000F78B9" w14:paraId="61ACD406" w14:textId="77777777" w:rsidTr="00FF250B">
        <w:trPr>
          <w:trHeight w:val="216"/>
        </w:trPr>
        <w:tc>
          <w:tcPr>
            <w:tcW w:w="1175" w:type="dxa"/>
            <w:hideMark/>
          </w:tcPr>
          <w:p w14:paraId="34094AC3" w14:textId="77777777" w:rsidR="00084055" w:rsidRDefault="00084055">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648F1F33" w14:textId="4BB8FFD0" w:rsidR="00084055" w:rsidRPr="00912A1F" w:rsidRDefault="00534816">
            <w:pPr>
              <w:jc w:val="both"/>
              <w:rPr>
                <w:rFonts w:ascii="Tahoma" w:eastAsia="Segoe UI" w:hAnsi="Tahoma" w:cs="Tahoma"/>
                <w:color w:val="7F7F7F" w:themeColor="text1" w:themeTint="80"/>
                <w:sz w:val="20"/>
                <w:szCs w:val="20"/>
                <w:lang w:val="es-CO"/>
              </w:rPr>
            </w:pPr>
            <w:r w:rsidRPr="00534816">
              <w:rPr>
                <w:rFonts w:ascii="Tahoma" w:eastAsia="Segoe UI" w:hAnsi="Tahoma" w:cs="Tahoma"/>
                <w:color w:val="7F7F7F" w:themeColor="text1" w:themeTint="80"/>
                <w:sz w:val="20"/>
                <w:szCs w:val="20"/>
                <w:lang w:val="es-CO"/>
              </w:rPr>
              <w:t>Se pueda garantizar la atención oportuna de las solicitudes relacionadas con el proceso de Cuentas por Pagar (CXP),</w:t>
            </w:r>
            <w:r>
              <w:rPr>
                <w:rFonts w:ascii="Tahoma" w:eastAsia="Segoe UI" w:hAnsi="Tahoma" w:cs="Tahoma"/>
                <w:color w:val="7F7F7F" w:themeColor="text1" w:themeTint="80"/>
                <w:sz w:val="20"/>
                <w:szCs w:val="20"/>
                <w:lang w:val="es-CO"/>
              </w:rPr>
              <w:t xml:space="preserve"> según las condiciones de pagos inaplazables o justificados</w:t>
            </w:r>
          </w:p>
        </w:tc>
      </w:tr>
      <w:tr w:rsidR="00D80832" w:rsidRPr="000F78B9" w14:paraId="7FE7B906" w14:textId="77777777" w:rsidTr="00FF250B">
        <w:trPr>
          <w:trHeight w:val="216"/>
        </w:trPr>
        <w:tc>
          <w:tcPr>
            <w:tcW w:w="1175" w:type="dxa"/>
            <w:shd w:val="clear" w:color="auto" w:fill="F2F2F2" w:themeFill="background1" w:themeFillShade="F2"/>
          </w:tcPr>
          <w:p w14:paraId="6B2D423C" w14:textId="62F5109D" w:rsidR="00D80832" w:rsidRDefault="00B71641">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1D38D445" w14:textId="7CBC6123" w:rsidR="00087229" w:rsidRPr="00087229" w:rsidRDefault="00087229" w:rsidP="00087229">
            <w:p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Si tu solicitud corresponde a una situación en la que el ERP se encuentra indisponible y el pago debe realizarse en el corto plazo</w:t>
            </w:r>
            <w:r>
              <w:rPr>
                <w:rFonts w:ascii="Tahoma" w:eastAsia="Segoe UI" w:hAnsi="Tahoma" w:cs="Tahoma"/>
                <w:color w:val="7F7F7F" w:themeColor="text1" w:themeTint="80"/>
                <w:sz w:val="20"/>
                <w:szCs w:val="20"/>
                <w:lang w:val="es-CO"/>
              </w:rPr>
              <w:t xml:space="preserve">, </w:t>
            </w:r>
            <w:r w:rsidRPr="00087229">
              <w:rPr>
                <w:rFonts w:ascii="Tahoma" w:eastAsia="Segoe UI" w:hAnsi="Tahoma" w:cs="Tahoma"/>
                <w:color w:val="7F7F7F" w:themeColor="text1" w:themeTint="80"/>
                <w:sz w:val="20"/>
                <w:szCs w:val="20"/>
                <w:lang w:val="es-CO"/>
              </w:rPr>
              <w:t>es decir, por debajo del plazo definido en las reglas de negocio de CX</w:t>
            </w:r>
            <w:r>
              <w:rPr>
                <w:rFonts w:ascii="Tahoma" w:eastAsia="Segoe UI" w:hAnsi="Tahoma" w:cs="Tahoma"/>
                <w:color w:val="7F7F7F" w:themeColor="text1" w:themeTint="80"/>
                <w:sz w:val="20"/>
                <w:szCs w:val="20"/>
                <w:lang w:val="es-CO"/>
              </w:rPr>
              <w:t xml:space="preserve">P </w:t>
            </w:r>
            <w:r w:rsidRPr="00087229">
              <w:rPr>
                <w:rFonts w:ascii="Tahoma" w:eastAsia="Segoe UI" w:hAnsi="Tahoma" w:cs="Tahoma"/>
                <w:color w:val="7F7F7F" w:themeColor="text1" w:themeTint="80"/>
                <w:sz w:val="20"/>
                <w:szCs w:val="20"/>
                <w:lang w:val="es-CO"/>
              </w:rPr>
              <w:t>o se trata de un pago inaplazable, como:</w:t>
            </w:r>
          </w:p>
          <w:p w14:paraId="28341B6E" w14:textId="77777777" w:rsidR="00087229" w:rsidRPr="00087229" w:rsidRDefault="00087229" w:rsidP="00087229">
            <w:pPr>
              <w:numPr>
                <w:ilvl w:val="0"/>
                <w:numId w:val="24"/>
              </w:num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Obligaciones que no pueden quedar fuera de fecha.</w:t>
            </w:r>
          </w:p>
          <w:p w14:paraId="720D25EC" w14:textId="77777777" w:rsidR="00087229" w:rsidRPr="00087229" w:rsidRDefault="00087229" w:rsidP="00087229">
            <w:pPr>
              <w:numPr>
                <w:ilvl w:val="0"/>
                <w:numId w:val="24"/>
              </w:num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Pagos relacionados con operación comercial o mercado mayorista de energía.</w:t>
            </w:r>
          </w:p>
          <w:p w14:paraId="7D74BC34" w14:textId="77777777" w:rsidR="00087229" w:rsidRPr="00087229" w:rsidRDefault="00087229" w:rsidP="00087229">
            <w:pPr>
              <w:numPr>
                <w:ilvl w:val="0"/>
                <w:numId w:val="24"/>
              </w:num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Deudas que generan sanciones o multas.</w:t>
            </w:r>
          </w:p>
          <w:p w14:paraId="0264FF45" w14:textId="77777777" w:rsidR="00087229" w:rsidRPr="00087229" w:rsidRDefault="00087229" w:rsidP="00087229">
            <w:pPr>
              <w:numPr>
                <w:ilvl w:val="0"/>
                <w:numId w:val="24"/>
              </w:num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Impuestos, tasas y contribuciones (DIAN u otros).</w:t>
            </w:r>
          </w:p>
          <w:p w14:paraId="77A1AE97" w14:textId="77777777" w:rsidR="00087229" w:rsidRPr="00087229" w:rsidRDefault="00087229" w:rsidP="00087229">
            <w:pPr>
              <w:numPr>
                <w:ilvl w:val="0"/>
                <w:numId w:val="24"/>
              </w:num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Cargos sociales y laborales (por ejemplo, nómina).</w:t>
            </w:r>
          </w:p>
          <w:p w14:paraId="10B3BD5D" w14:textId="77777777" w:rsidR="00087229" w:rsidRPr="00087229" w:rsidRDefault="00087229" w:rsidP="00087229">
            <w:pPr>
              <w:numPr>
                <w:ilvl w:val="0"/>
                <w:numId w:val="24"/>
              </w:num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Requerimientos de entes de control o entidades estatales.</w:t>
            </w:r>
          </w:p>
          <w:p w14:paraId="5A744F8E" w14:textId="77777777" w:rsidR="00087229" w:rsidRDefault="00087229" w:rsidP="00087229">
            <w:pPr>
              <w:numPr>
                <w:ilvl w:val="0"/>
                <w:numId w:val="24"/>
              </w:num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Embargos u órdenes judiciales.</w:t>
            </w:r>
          </w:p>
          <w:p w14:paraId="0AC40F84" w14:textId="34556CDA" w:rsidR="00D249E5" w:rsidRDefault="00D249E5" w:rsidP="00D249E5">
            <w:pPr>
              <w:jc w:val="both"/>
              <w:rPr>
                <w:rFonts w:ascii="Tahoma" w:eastAsia="Segoe UI" w:hAnsi="Tahoma" w:cs="Tahoma"/>
                <w:color w:val="7F7F7F" w:themeColor="text1" w:themeTint="80"/>
                <w:sz w:val="20"/>
                <w:szCs w:val="20"/>
                <w:lang w:val="es-CO"/>
              </w:rPr>
            </w:pPr>
            <w:r w:rsidRPr="00087229">
              <w:rPr>
                <w:rFonts w:ascii="Tahoma" w:eastAsia="Segoe UI" w:hAnsi="Tahoma" w:cs="Tahoma"/>
                <w:color w:val="7F7F7F" w:themeColor="text1" w:themeTint="80"/>
                <w:sz w:val="20"/>
                <w:szCs w:val="20"/>
                <w:lang w:val="es-CO"/>
              </w:rPr>
              <w:t xml:space="preserve">Por favor, diligencia el </w:t>
            </w:r>
            <w:proofErr w:type="spellStart"/>
            <w:proofErr w:type="gramStart"/>
            <w:r w:rsidRPr="00087229">
              <w:rPr>
                <w:rFonts w:ascii="Tahoma" w:eastAsia="Segoe UI" w:hAnsi="Tahoma" w:cs="Tahoma"/>
                <w:color w:val="7F7F7F" w:themeColor="text1" w:themeTint="80"/>
                <w:sz w:val="20"/>
                <w:szCs w:val="20"/>
                <w:lang w:val="es-CO"/>
              </w:rPr>
              <w:t>s</w:t>
            </w:r>
            <w:r w:rsidR="000F78B9">
              <w:rPr>
                <w:rFonts w:ascii="Tahoma" w:eastAsia="Segoe UI" w:hAnsi="Tahoma" w:cs="Tahoma"/>
                <w:color w:val="7F7F7F" w:themeColor="text1" w:themeTint="80"/>
                <w:sz w:val="20"/>
                <w:szCs w:val="20"/>
                <w:lang w:val="es-CO"/>
              </w:rPr>
              <w:t>.</w:t>
            </w:r>
            <w:r w:rsidRPr="00087229">
              <w:rPr>
                <w:rFonts w:ascii="Tahoma" w:eastAsia="Segoe UI" w:hAnsi="Tahoma" w:cs="Tahoma"/>
                <w:color w:val="7F7F7F" w:themeColor="text1" w:themeTint="80"/>
                <w:sz w:val="20"/>
                <w:szCs w:val="20"/>
                <w:lang w:val="es-CO"/>
              </w:rPr>
              <w:t>iguiente</w:t>
            </w:r>
            <w:proofErr w:type="spellEnd"/>
            <w:proofErr w:type="gramEnd"/>
            <w:r w:rsidRPr="00087229">
              <w:rPr>
                <w:rFonts w:ascii="Tahoma" w:eastAsia="Segoe UI" w:hAnsi="Tahoma" w:cs="Tahoma"/>
                <w:color w:val="7F7F7F" w:themeColor="text1" w:themeTint="80"/>
                <w:sz w:val="20"/>
                <w:szCs w:val="20"/>
                <w:lang w:val="es-CO"/>
              </w:rPr>
              <w:t xml:space="preserve"> formulario para solicitar el pago manual</w:t>
            </w:r>
            <w:r>
              <w:rPr>
                <w:rFonts w:ascii="Tahoma" w:eastAsia="Segoe UI" w:hAnsi="Tahoma" w:cs="Tahoma"/>
                <w:color w:val="7F7F7F" w:themeColor="text1" w:themeTint="80"/>
                <w:sz w:val="20"/>
                <w:szCs w:val="20"/>
                <w:lang w:val="es-CO"/>
              </w:rPr>
              <w:t>:</w:t>
            </w:r>
          </w:p>
          <w:p w14:paraId="534126E6" w14:textId="77777777" w:rsidR="009F4DD1" w:rsidRDefault="009F4DD1" w:rsidP="009F4DD1">
            <w:pPr>
              <w:jc w:val="both"/>
              <w:rPr>
                <w:rFonts w:ascii="Tahoma" w:eastAsia="Segoe UI" w:hAnsi="Tahoma" w:cs="Tahoma"/>
                <w:color w:val="7F7F7F" w:themeColor="text1" w:themeTint="80"/>
                <w:sz w:val="20"/>
                <w:szCs w:val="20"/>
                <w:lang w:val="es-CO"/>
              </w:rPr>
            </w:pPr>
          </w:p>
          <w:p w14:paraId="525E8764" w14:textId="0A5FAC75" w:rsidR="009F4DD1" w:rsidRDefault="009F4DD1" w:rsidP="009F4DD1">
            <w:pPr>
              <w:jc w:val="both"/>
              <w:rPr>
                <w:rFonts w:ascii="Tahoma" w:eastAsia="Segoe UI" w:hAnsi="Tahoma" w:cs="Tahoma"/>
                <w:color w:val="7F7F7F" w:themeColor="text1" w:themeTint="80"/>
                <w:sz w:val="20"/>
                <w:szCs w:val="20"/>
                <w:lang w:val="es-CO"/>
              </w:rPr>
            </w:pPr>
            <w:r>
              <w:rPr>
                <w:rFonts w:ascii="Tahoma" w:eastAsia="Segoe UI" w:hAnsi="Tahoma" w:cs="Tahoma"/>
                <w:color w:val="7F7F7F" w:themeColor="text1" w:themeTint="80"/>
                <w:sz w:val="20"/>
                <w:szCs w:val="20"/>
                <w:lang w:val="es-CO"/>
              </w:rPr>
              <w:t>Poner una claridad de orientación</w:t>
            </w:r>
            <w:r w:rsidR="00D249E5">
              <w:rPr>
                <w:rFonts w:ascii="Tahoma" w:eastAsia="Segoe UI" w:hAnsi="Tahoma" w:cs="Tahoma"/>
                <w:color w:val="7F7F7F" w:themeColor="text1" w:themeTint="80"/>
                <w:sz w:val="20"/>
                <w:szCs w:val="20"/>
                <w:lang w:val="es-CO"/>
              </w:rPr>
              <w:t xml:space="preserve"> al usuario en esta contingencia: </w:t>
            </w:r>
            <w:r w:rsidR="00D249E5" w:rsidRPr="00D249E5">
              <w:rPr>
                <w:rFonts w:ascii="Tahoma" w:eastAsia="Segoe UI" w:hAnsi="Tahoma" w:cs="Tahoma"/>
                <w:color w:val="7F7F7F" w:themeColor="text1" w:themeTint="80"/>
                <w:sz w:val="20"/>
                <w:szCs w:val="20"/>
                <w:lang w:val="es-CO"/>
              </w:rPr>
              <w:t xml:space="preserve">Si la contingencia obedece a </w:t>
            </w:r>
            <w:r w:rsidR="00D249E5">
              <w:rPr>
                <w:rFonts w:ascii="Tahoma" w:eastAsia="Segoe UI" w:hAnsi="Tahoma" w:cs="Tahoma"/>
                <w:color w:val="7F7F7F" w:themeColor="text1" w:themeTint="80"/>
                <w:sz w:val="20"/>
                <w:szCs w:val="20"/>
                <w:lang w:val="es-CO"/>
              </w:rPr>
              <w:t xml:space="preserve">pago de </w:t>
            </w:r>
            <w:r w:rsidR="00D249E5" w:rsidRPr="00D249E5">
              <w:rPr>
                <w:rFonts w:ascii="Tahoma" w:eastAsia="Segoe UI" w:hAnsi="Tahoma" w:cs="Tahoma"/>
                <w:color w:val="7F7F7F" w:themeColor="text1" w:themeTint="80"/>
                <w:sz w:val="20"/>
                <w:szCs w:val="20"/>
                <w:lang w:val="es-CO"/>
              </w:rPr>
              <w:t xml:space="preserve">Nómina, el procedimiento sigue igual </w:t>
            </w:r>
            <w:r w:rsidR="00D249E5">
              <w:rPr>
                <w:rFonts w:ascii="Tahoma" w:eastAsia="Segoe UI" w:hAnsi="Tahoma" w:cs="Tahoma"/>
                <w:color w:val="7F7F7F" w:themeColor="text1" w:themeTint="80"/>
                <w:sz w:val="20"/>
                <w:szCs w:val="20"/>
                <w:lang w:val="es-CO"/>
              </w:rPr>
              <w:t xml:space="preserve">por el flujo </w:t>
            </w:r>
            <w:r w:rsidR="00D249E5" w:rsidRPr="00D249E5">
              <w:rPr>
                <w:rFonts w:ascii="Tahoma" w:eastAsia="Segoe UI" w:hAnsi="Tahoma" w:cs="Tahoma"/>
                <w:b/>
                <w:bCs/>
                <w:color w:val="7F7F7F" w:themeColor="text1" w:themeTint="80"/>
                <w:sz w:val="20"/>
                <w:szCs w:val="20"/>
                <w:lang w:val="es-CO"/>
              </w:rPr>
              <w:t>“pagos no registrados en CXP”,</w:t>
            </w:r>
            <w:r w:rsidR="00D249E5" w:rsidRPr="00D249E5">
              <w:rPr>
                <w:rFonts w:ascii="Tahoma" w:eastAsia="Segoe UI" w:hAnsi="Tahoma" w:cs="Tahoma"/>
                <w:color w:val="7F7F7F" w:themeColor="text1" w:themeTint="80"/>
                <w:sz w:val="20"/>
                <w:szCs w:val="20"/>
                <w:lang w:val="es-CO"/>
              </w:rPr>
              <w:t xml:space="preserve"> a excepción de liquidación de prestaciones, cesantía</w:t>
            </w:r>
            <w:r w:rsidR="00D249E5">
              <w:rPr>
                <w:rFonts w:ascii="Tahoma" w:eastAsia="Segoe UI" w:hAnsi="Tahoma" w:cs="Tahoma"/>
                <w:color w:val="7F7F7F" w:themeColor="text1" w:themeTint="80"/>
                <w:sz w:val="20"/>
                <w:szCs w:val="20"/>
                <w:lang w:val="es-CO"/>
              </w:rPr>
              <w:t>s</w:t>
            </w:r>
            <w:r w:rsidR="00D249E5" w:rsidRPr="00D249E5">
              <w:rPr>
                <w:rFonts w:ascii="Tahoma" w:eastAsia="Segoe UI" w:hAnsi="Tahoma" w:cs="Tahoma"/>
                <w:color w:val="7F7F7F" w:themeColor="text1" w:themeTint="80"/>
                <w:sz w:val="20"/>
                <w:szCs w:val="20"/>
                <w:lang w:val="es-CO"/>
              </w:rPr>
              <w:t xml:space="preserve"> y vivienda, que deberán seguir el flujo de Cotejo en condiciones normales</w:t>
            </w:r>
            <w:r w:rsidR="00D249E5">
              <w:rPr>
                <w:rFonts w:ascii="Tahoma" w:eastAsia="Segoe UI" w:hAnsi="Tahoma" w:cs="Tahoma"/>
                <w:color w:val="7F7F7F" w:themeColor="text1" w:themeTint="80"/>
                <w:sz w:val="20"/>
                <w:szCs w:val="20"/>
                <w:lang w:val="es-CO"/>
              </w:rPr>
              <w:t xml:space="preserve"> o contingencia</w:t>
            </w:r>
            <w:r w:rsidR="00D249E5" w:rsidRPr="00D249E5">
              <w:rPr>
                <w:rFonts w:ascii="Tahoma" w:eastAsia="Segoe UI" w:hAnsi="Tahoma" w:cs="Tahoma"/>
                <w:color w:val="7F7F7F" w:themeColor="text1" w:themeTint="80"/>
                <w:sz w:val="20"/>
                <w:szCs w:val="20"/>
                <w:lang w:val="es-CO"/>
              </w:rPr>
              <w:t>, o de Seguridad Social, según corresponda.</w:t>
            </w:r>
          </w:p>
          <w:p w14:paraId="5FCBABDD" w14:textId="77777777" w:rsidR="00245A2F" w:rsidRDefault="00245A2F" w:rsidP="009F4DD1">
            <w:pPr>
              <w:jc w:val="both"/>
              <w:rPr>
                <w:rFonts w:ascii="Tahoma" w:eastAsia="Segoe UI" w:hAnsi="Tahoma" w:cs="Tahoma"/>
                <w:color w:val="7F7F7F" w:themeColor="text1" w:themeTint="80"/>
                <w:sz w:val="20"/>
                <w:szCs w:val="20"/>
                <w:lang w:val="es-CO"/>
              </w:rPr>
            </w:pPr>
          </w:p>
          <w:p w14:paraId="7BEFDC6A" w14:textId="5F5320CE" w:rsidR="00245A2F" w:rsidRPr="00245A2F" w:rsidRDefault="00245A2F" w:rsidP="009F4DD1">
            <w:pPr>
              <w:jc w:val="both"/>
              <w:rPr>
                <w:rFonts w:ascii="Tahoma" w:eastAsia="Calibri" w:hAnsi="Tahoma" w:cs="Tahoma"/>
                <w:color w:val="767171"/>
                <w:sz w:val="20"/>
                <w:szCs w:val="20"/>
                <w:lang w:val="es-CO"/>
              </w:rPr>
            </w:pPr>
            <w:r w:rsidRPr="00550AEC">
              <w:rPr>
                <w:rFonts w:ascii="Tahoma" w:eastAsia="Calibri" w:hAnsi="Tahoma" w:cs="Tahoma"/>
                <w:color w:val="767171"/>
                <w:sz w:val="20"/>
                <w:szCs w:val="20"/>
                <w:lang w:val="es-CO"/>
              </w:rPr>
              <w:t>Lo inicia un funcionario de la dependencia ordenadora</w:t>
            </w:r>
          </w:p>
          <w:p w14:paraId="095DCBAF" w14:textId="77777777" w:rsidR="008E6B88" w:rsidRDefault="008E6B88" w:rsidP="2D3E4B9C">
            <w:pPr>
              <w:rPr>
                <w:rFonts w:ascii="Tahoma" w:eastAsia="Segoe UI" w:hAnsi="Tahoma" w:cs="Tahoma"/>
                <w:color w:val="7F7F7F" w:themeColor="text1" w:themeTint="80"/>
                <w:sz w:val="20"/>
                <w:szCs w:val="20"/>
                <w:lang w:val="es-CO"/>
              </w:rPr>
            </w:pPr>
          </w:p>
          <w:p w14:paraId="6EC01170" w14:textId="3CD923BB" w:rsidR="00FD7432" w:rsidRPr="009311F7" w:rsidRDefault="00FD7432" w:rsidP="009311F7">
            <w:pPr>
              <w:pStyle w:val="ListParagraph"/>
              <w:numPr>
                <w:ilvl w:val="0"/>
                <w:numId w:val="29"/>
              </w:numPr>
              <w:rPr>
                <w:rFonts w:ascii="Tahoma" w:eastAsia="Calibri" w:hAnsi="Tahoma" w:cs="Tahoma"/>
                <w:b/>
                <w:bCs/>
                <w:color w:val="767171"/>
                <w:sz w:val="20"/>
                <w:szCs w:val="20"/>
                <w:lang w:val="es-CO"/>
              </w:rPr>
            </w:pPr>
            <w:r w:rsidRPr="009311F7">
              <w:rPr>
                <w:rFonts w:ascii="Tahoma" w:eastAsia="Calibri" w:hAnsi="Tahoma" w:cs="Tahoma"/>
                <w:b/>
                <w:bCs/>
                <w:color w:val="767171"/>
                <w:sz w:val="20"/>
                <w:szCs w:val="20"/>
                <w:lang w:val="es-CO"/>
              </w:rPr>
              <w:t>Campos encabezado en común para pagos y cotejo:</w:t>
            </w:r>
          </w:p>
          <w:p w14:paraId="5969F36A" w14:textId="4D9DE454" w:rsidR="00FD7432" w:rsidRPr="000823DF" w:rsidRDefault="00FD7432" w:rsidP="00592390">
            <w:pPr>
              <w:pStyle w:val="ListParagraph"/>
              <w:numPr>
                <w:ilvl w:val="0"/>
                <w:numId w:val="22"/>
              </w:numPr>
              <w:rPr>
                <w:rFonts w:ascii="Tahoma" w:eastAsia="Calibri" w:hAnsi="Tahoma" w:cs="Tahoma"/>
                <w:b/>
                <w:bCs/>
                <w:color w:val="767171"/>
                <w:sz w:val="20"/>
                <w:szCs w:val="20"/>
                <w:lang w:val="es-CO"/>
              </w:rPr>
            </w:pPr>
            <w:r w:rsidRPr="00BB43E7">
              <w:rPr>
                <w:rFonts w:ascii="Tahoma" w:eastAsia="Calibri" w:hAnsi="Tahoma" w:cs="Tahoma"/>
                <w:color w:val="767171"/>
                <w:sz w:val="20"/>
                <w:szCs w:val="20"/>
                <w:lang w:val="es-CO"/>
              </w:rPr>
              <w:t>Fecha de la solicitud</w:t>
            </w:r>
            <w:r>
              <w:rPr>
                <w:rFonts w:ascii="Tahoma" w:eastAsia="Calibri" w:hAnsi="Tahoma" w:cs="Tahoma"/>
                <w:color w:val="767171"/>
                <w:sz w:val="20"/>
                <w:szCs w:val="20"/>
                <w:lang w:val="es-CO"/>
              </w:rPr>
              <w:t xml:space="preserve"> (carga por defecto</w:t>
            </w:r>
            <w:r w:rsidR="005669B8">
              <w:rPr>
                <w:rFonts w:ascii="Tahoma" w:eastAsia="Calibri" w:hAnsi="Tahoma" w:cs="Tahoma"/>
                <w:color w:val="767171"/>
                <w:sz w:val="20"/>
                <w:szCs w:val="20"/>
                <w:lang w:val="es-CO"/>
              </w:rPr>
              <w:t>), que</w:t>
            </w:r>
            <w:r>
              <w:rPr>
                <w:rFonts w:ascii="Tahoma" w:eastAsia="Calibri" w:hAnsi="Tahoma" w:cs="Tahoma"/>
                <w:color w:val="767171"/>
                <w:sz w:val="20"/>
                <w:szCs w:val="20"/>
                <w:lang w:val="es-CO"/>
              </w:rPr>
              <w:t xml:space="preserve"> muestre toda la información del solicitante por defecto, nombre, cargo, dependencia, el número de referencia, el centro de actividad </w:t>
            </w:r>
          </w:p>
          <w:p w14:paraId="50AC21EB" w14:textId="77777777" w:rsidR="00FD7432" w:rsidRPr="000823DF" w:rsidRDefault="00FD7432" w:rsidP="00592390">
            <w:pPr>
              <w:pStyle w:val="ListParagraph"/>
              <w:numPr>
                <w:ilvl w:val="0"/>
                <w:numId w:val="22"/>
              </w:numPr>
              <w:rPr>
                <w:rFonts w:ascii="Tahoma" w:eastAsia="Calibri" w:hAnsi="Tahoma" w:cs="Tahoma"/>
                <w:color w:val="767171"/>
                <w:sz w:val="20"/>
                <w:szCs w:val="20"/>
                <w:lang w:val="es-CO"/>
              </w:rPr>
            </w:pPr>
            <w:r w:rsidRPr="000823DF">
              <w:rPr>
                <w:rFonts w:ascii="Tahoma" w:eastAsia="Calibri" w:hAnsi="Tahoma" w:cs="Tahoma"/>
                <w:color w:val="767171"/>
                <w:sz w:val="20"/>
                <w:szCs w:val="20"/>
                <w:lang w:val="es-CO"/>
              </w:rPr>
              <w:lastRenderedPageBreak/>
              <w:t xml:space="preserve">Filial: </w:t>
            </w:r>
            <w:r>
              <w:rPr>
                <w:rFonts w:ascii="Tahoma" w:eastAsia="Calibri" w:hAnsi="Tahoma" w:cs="Tahoma"/>
                <w:color w:val="767171"/>
                <w:sz w:val="20"/>
                <w:szCs w:val="20"/>
                <w:lang w:val="es-CO"/>
              </w:rPr>
              <w:t>que se listen todas, obligatorio</w:t>
            </w:r>
          </w:p>
          <w:p w14:paraId="769E0A3C" w14:textId="77777777" w:rsidR="00FD7432" w:rsidRPr="00186B9C" w:rsidRDefault="00FD7432" w:rsidP="00592390">
            <w:pPr>
              <w:pStyle w:val="ListParagraph"/>
              <w:numPr>
                <w:ilvl w:val="0"/>
                <w:numId w:val="22"/>
              </w:numPr>
              <w:rPr>
                <w:rFonts w:ascii="Tahoma" w:eastAsia="Calibri" w:hAnsi="Tahoma" w:cs="Tahoma"/>
                <w:b/>
                <w:bCs/>
                <w:color w:val="767171"/>
                <w:sz w:val="20"/>
                <w:szCs w:val="20"/>
                <w:lang w:val="es-CO"/>
              </w:rPr>
            </w:pPr>
            <w:r>
              <w:rPr>
                <w:rFonts w:ascii="Tahoma" w:eastAsia="Calibri" w:hAnsi="Tahoma" w:cs="Tahoma"/>
                <w:color w:val="767171"/>
                <w:sz w:val="20"/>
                <w:szCs w:val="20"/>
                <w:lang w:val="es-CO"/>
              </w:rPr>
              <w:t>NIT (número de identificación): obligatorio</w:t>
            </w:r>
          </w:p>
          <w:p w14:paraId="27FBA625" w14:textId="77777777" w:rsidR="00FD7432" w:rsidRPr="00186B9C" w:rsidRDefault="00FD7432" w:rsidP="00592390">
            <w:pPr>
              <w:pStyle w:val="ListParagraph"/>
              <w:numPr>
                <w:ilvl w:val="0"/>
                <w:numId w:val="22"/>
              </w:numPr>
              <w:rPr>
                <w:rFonts w:ascii="Tahoma" w:eastAsia="Calibri" w:hAnsi="Tahoma" w:cs="Tahoma"/>
                <w:b/>
                <w:bCs/>
                <w:color w:val="767171"/>
                <w:sz w:val="20"/>
                <w:szCs w:val="20"/>
                <w:lang w:val="es-CO"/>
              </w:rPr>
            </w:pPr>
            <w:r>
              <w:rPr>
                <w:rFonts w:ascii="Tahoma" w:eastAsia="Calibri" w:hAnsi="Tahoma" w:cs="Tahoma"/>
                <w:color w:val="767171"/>
                <w:sz w:val="20"/>
                <w:szCs w:val="20"/>
                <w:lang w:val="es-CO"/>
              </w:rPr>
              <w:t>Nombre o razón social: obligatorio</w:t>
            </w:r>
          </w:p>
          <w:p w14:paraId="7C21A724" w14:textId="77777777" w:rsidR="00FD7432" w:rsidRPr="00304B13" w:rsidRDefault="00FD7432" w:rsidP="00592390">
            <w:pPr>
              <w:pStyle w:val="ListParagraph"/>
              <w:numPr>
                <w:ilvl w:val="0"/>
                <w:numId w:val="22"/>
              </w:numPr>
              <w:rPr>
                <w:rFonts w:ascii="Tahoma" w:eastAsia="Calibri" w:hAnsi="Tahoma" w:cs="Tahoma"/>
                <w:color w:val="767171"/>
                <w:sz w:val="20"/>
                <w:szCs w:val="20"/>
                <w:lang w:val="es-CO"/>
              </w:rPr>
            </w:pPr>
            <w:r w:rsidRPr="00304B13">
              <w:rPr>
                <w:rFonts w:ascii="Tahoma" w:eastAsia="Calibri" w:hAnsi="Tahoma" w:cs="Tahoma"/>
                <w:color w:val="767171"/>
                <w:sz w:val="20"/>
                <w:szCs w:val="20"/>
                <w:lang w:val="es-CO"/>
              </w:rPr>
              <w:t>Código de proveedor</w:t>
            </w:r>
            <w:r>
              <w:rPr>
                <w:rFonts w:ascii="Tahoma" w:eastAsia="Calibri" w:hAnsi="Tahoma" w:cs="Tahoma"/>
                <w:color w:val="767171"/>
                <w:sz w:val="20"/>
                <w:szCs w:val="20"/>
                <w:lang w:val="es-CO"/>
              </w:rPr>
              <w:t>: obligatorio</w:t>
            </w:r>
          </w:p>
          <w:p w14:paraId="3DE7BD8C" w14:textId="23E1F747" w:rsidR="00695E03" w:rsidRDefault="00FD7432" w:rsidP="00592390">
            <w:pPr>
              <w:pStyle w:val="ListParagraph"/>
              <w:numPr>
                <w:ilvl w:val="0"/>
                <w:numId w:val="22"/>
              </w:numPr>
              <w:rPr>
                <w:rFonts w:ascii="Tahoma" w:eastAsia="Calibri" w:hAnsi="Tahoma" w:cs="Tahoma"/>
                <w:color w:val="767171"/>
                <w:sz w:val="20"/>
                <w:szCs w:val="20"/>
                <w:lang w:val="es-CO"/>
              </w:rPr>
            </w:pPr>
            <w:r w:rsidRPr="00C20703">
              <w:rPr>
                <w:rFonts w:ascii="Tahoma" w:eastAsia="Calibri" w:hAnsi="Tahoma" w:cs="Tahoma"/>
                <w:color w:val="767171"/>
                <w:sz w:val="20"/>
                <w:szCs w:val="20"/>
                <w:lang w:val="es-CO"/>
              </w:rPr>
              <w:t xml:space="preserve">Orden </w:t>
            </w:r>
            <w:r>
              <w:rPr>
                <w:rFonts w:ascii="Tahoma" w:eastAsia="Calibri" w:hAnsi="Tahoma" w:cs="Tahoma"/>
                <w:color w:val="767171"/>
                <w:sz w:val="20"/>
                <w:szCs w:val="20"/>
                <w:lang w:val="es-CO"/>
              </w:rPr>
              <w:t>d</w:t>
            </w:r>
            <w:r w:rsidRPr="00C20703">
              <w:rPr>
                <w:rFonts w:ascii="Tahoma" w:eastAsia="Calibri" w:hAnsi="Tahoma" w:cs="Tahoma"/>
                <w:color w:val="767171"/>
                <w:sz w:val="20"/>
                <w:szCs w:val="20"/>
                <w:lang w:val="es-CO"/>
              </w:rPr>
              <w:t>e Compra</w:t>
            </w:r>
            <w:r>
              <w:rPr>
                <w:rFonts w:ascii="Tahoma" w:eastAsia="Calibri" w:hAnsi="Tahoma" w:cs="Tahoma"/>
                <w:color w:val="767171"/>
                <w:sz w:val="20"/>
                <w:szCs w:val="20"/>
                <w:lang w:val="es-CO"/>
              </w:rPr>
              <w:t>: opcional</w:t>
            </w:r>
          </w:p>
          <w:p w14:paraId="35EDA873" w14:textId="5E38C32F" w:rsidR="00695E03" w:rsidRDefault="00695E03"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Moneda: obligatorio</w:t>
            </w:r>
          </w:p>
          <w:p w14:paraId="47D4E5A3" w14:textId="11E7E252" w:rsidR="00695E03" w:rsidRPr="00695E03" w:rsidRDefault="00695E03"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Valor: obligatorio</w:t>
            </w:r>
          </w:p>
          <w:p w14:paraId="0FCF761F" w14:textId="77777777" w:rsidR="00FD7432" w:rsidRDefault="00FD7432"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Relacionar el número de la factura: obligatorio</w:t>
            </w:r>
          </w:p>
          <w:p w14:paraId="470F9C98" w14:textId="47E22F8F" w:rsidR="00B236AC" w:rsidRDefault="00FD7432" w:rsidP="00B236AC">
            <w:pPr>
              <w:pStyle w:val="ListParagraph"/>
              <w:numPr>
                <w:ilvl w:val="0"/>
                <w:numId w:val="22"/>
              </w:numPr>
              <w:rPr>
                <w:rFonts w:ascii="Tahoma" w:eastAsia="Calibri" w:hAnsi="Tahoma" w:cs="Tahoma"/>
                <w:color w:val="767171"/>
                <w:sz w:val="20"/>
                <w:szCs w:val="20"/>
                <w:lang w:val="es-CO"/>
              </w:rPr>
            </w:pPr>
            <w:r w:rsidRPr="00A05513">
              <w:rPr>
                <w:rFonts w:ascii="Tahoma" w:eastAsia="Calibri" w:hAnsi="Tahoma" w:cs="Tahoma"/>
                <w:color w:val="767171"/>
                <w:sz w:val="20"/>
                <w:szCs w:val="20"/>
                <w:lang w:val="es-CO"/>
              </w:rPr>
              <w:t>Plazo</w:t>
            </w:r>
            <w:r>
              <w:rPr>
                <w:rFonts w:ascii="Tahoma" w:eastAsia="Calibri" w:hAnsi="Tahoma" w:cs="Tahoma"/>
                <w:color w:val="767171"/>
                <w:sz w:val="20"/>
                <w:szCs w:val="20"/>
                <w:lang w:val="es-CO"/>
              </w:rPr>
              <w:t>-</w:t>
            </w:r>
            <w:r w:rsidRPr="00A05513">
              <w:rPr>
                <w:rFonts w:ascii="Tahoma" w:eastAsia="Calibri" w:hAnsi="Tahoma" w:cs="Tahoma"/>
                <w:color w:val="767171"/>
                <w:sz w:val="20"/>
                <w:szCs w:val="20"/>
                <w:lang w:val="es-CO"/>
              </w:rPr>
              <w:t>condiciones de pago</w:t>
            </w:r>
            <w:r>
              <w:rPr>
                <w:rFonts w:ascii="Tahoma" w:eastAsia="Calibri" w:hAnsi="Tahoma" w:cs="Tahoma"/>
                <w:color w:val="767171"/>
                <w:sz w:val="20"/>
                <w:szCs w:val="20"/>
                <w:lang w:val="es-CO"/>
              </w:rPr>
              <w:t>: obligatorio</w:t>
            </w:r>
          </w:p>
          <w:p w14:paraId="094DC1C2" w14:textId="77777777" w:rsidR="00B236AC" w:rsidRDefault="00B236AC" w:rsidP="00B236AC">
            <w:pPr>
              <w:pStyle w:val="ListParagraph"/>
              <w:rPr>
                <w:rFonts w:ascii="Tahoma" w:eastAsia="Calibri" w:hAnsi="Tahoma" w:cs="Tahoma"/>
                <w:color w:val="767171"/>
                <w:sz w:val="20"/>
                <w:szCs w:val="20"/>
                <w:lang w:val="es-CO"/>
              </w:rPr>
            </w:pPr>
          </w:p>
          <w:p w14:paraId="53053886" w14:textId="569CA067" w:rsidR="00B236AC" w:rsidRDefault="00B236AC" w:rsidP="00B236AC">
            <w:pPr>
              <w:jc w:val="both"/>
              <w:rPr>
                <w:rFonts w:ascii="Tahoma" w:eastAsia="Calibri" w:hAnsi="Tahoma" w:cs="Tahoma"/>
                <w:b/>
                <w:bCs/>
                <w:color w:val="767171"/>
                <w:sz w:val="20"/>
                <w:szCs w:val="20"/>
                <w:lang w:val="es-CO"/>
              </w:rPr>
            </w:pPr>
            <w:r w:rsidRPr="00B236AC">
              <w:rPr>
                <w:rFonts w:ascii="Tahoma" w:eastAsia="Calibri" w:hAnsi="Tahoma" w:cs="Tahoma"/>
                <w:b/>
                <w:bCs/>
                <w:color w:val="767171"/>
                <w:sz w:val="20"/>
                <w:szCs w:val="20"/>
                <w:lang w:val="es-CO"/>
              </w:rPr>
              <w:t>Si la solicitud corresponde a un pago de un proveedor con condiciones a 30 días</w:t>
            </w:r>
            <w:r w:rsidR="00117A9B">
              <w:rPr>
                <w:rFonts w:ascii="Tahoma" w:eastAsia="Calibri" w:hAnsi="Tahoma" w:cs="Tahoma"/>
                <w:b/>
                <w:bCs/>
                <w:color w:val="767171"/>
                <w:sz w:val="20"/>
                <w:szCs w:val="20"/>
                <w:lang w:val="es-CO"/>
              </w:rPr>
              <w:t>,</w:t>
            </w:r>
            <w:r w:rsidRPr="00B236AC">
              <w:rPr>
                <w:rFonts w:ascii="Tahoma" w:eastAsia="Calibri" w:hAnsi="Tahoma" w:cs="Tahoma"/>
                <w:b/>
                <w:bCs/>
                <w:color w:val="767171"/>
                <w:sz w:val="20"/>
                <w:szCs w:val="20"/>
                <w:lang w:val="es-CO"/>
              </w:rPr>
              <w:t xml:space="preserve"> </w:t>
            </w:r>
            <w:r w:rsidR="00117A9B" w:rsidRPr="00117A9B">
              <w:rPr>
                <w:rFonts w:ascii="Tahoma" w:eastAsia="Calibri" w:hAnsi="Tahoma" w:cs="Tahoma"/>
                <w:b/>
                <w:bCs/>
                <w:color w:val="767171"/>
                <w:sz w:val="20"/>
                <w:szCs w:val="20"/>
                <w:lang w:val="es-CO"/>
              </w:rPr>
              <w:t>la solicitud podrá gestionarse únicamente si cuenta con la aprobación directa del jefe del Área de Tesorería</w:t>
            </w:r>
            <w:r w:rsidRPr="00B236AC">
              <w:rPr>
                <w:rFonts w:ascii="Tahoma" w:eastAsia="Calibri" w:hAnsi="Tahoma" w:cs="Tahoma"/>
                <w:b/>
                <w:bCs/>
                <w:color w:val="767171"/>
                <w:sz w:val="20"/>
                <w:szCs w:val="20"/>
                <w:lang w:val="es-CO"/>
              </w:rPr>
              <w:t>, Ver HU. 4</w:t>
            </w:r>
          </w:p>
          <w:p w14:paraId="78A433A5" w14:textId="17E5997D" w:rsidR="009B7242" w:rsidRPr="009B7242" w:rsidRDefault="009B7242" w:rsidP="00B236AC">
            <w:pPr>
              <w:jc w:val="both"/>
              <w:rPr>
                <w:rFonts w:ascii="Tahoma" w:eastAsia="Calibri" w:hAnsi="Tahoma" w:cs="Tahoma"/>
                <w:b/>
                <w:bCs/>
                <w:color w:val="767171"/>
                <w:sz w:val="20"/>
                <w:szCs w:val="20"/>
                <w:lang w:val="es-CO"/>
              </w:rPr>
            </w:pPr>
            <w:r w:rsidRPr="009B7242">
              <w:rPr>
                <w:rFonts w:ascii="Tahoma" w:eastAsia="Calibri" w:hAnsi="Tahoma" w:cs="Tahoma"/>
                <w:b/>
                <w:bCs/>
                <w:color w:val="767171"/>
                <w:sz w:val="20"/>
                <w:szCs w:val="20"/>
                <w:lang w:val="es-CO"/>
              </w:rPr>
              <w:t>Los pagos inmediatos requieren aprobación explícita del jefe del Área de Tesorería antes de su procesamiento.</w:t>
            </w:r>
          </w:p>
          <w:p w14:paraId="71D29911" w14:textId="77777777" w:rsidR="00D83D6C" w:rsidRDefault="00D83D6C" w:rsidP="00B236AC">
            <w:pPr>
              <w:jc w:val="both"/>
              <w:rPr>
                <w:rFonts w:ascii="Tahoma" w:eastAsia="Calibri" w:hAnsi="Tahoma" w:cs="Tahoma"/>
                <w:b/>
                <w:bCs/>
                <w:color w:val="767171"/>
                <w:sz w:val="20"/>
                <w:szCs w:val="20"/>
                <w:lang w:val="es-CO"/>
              </w:rPr>
            </w:pPr>
          </w:p>
          <w:p w14:paraId="22315AB4" w14:textId="77777777" w:rsidR="00FD7432" w:rsidRDefault="00FD7432"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Fecha de vencimiento: obligatorio</w:t>
            </w:r>
          </w:p>
          <w:p w14:paraId="5A7177D1" w14:textId="77777777" w:rsidR="00FD7432" w:rsidRDefault="00FD7432"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Municipio de la prestación del servicio: ya hay familia con municipios; sin embargo, que tenga la posibilidad de ingresar otro en caso de que no exista, opcional.</w:t>
            </w:r>
          </w:p>
          <w:p w14:paraId="4E0E7141" w14:textId="4B64F411" w:rsidR="00FD7432" w:rsidRDefault="00FD7432"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Concepto (justificación</w:t>
            </w:r>
            <w:r w:rsidR="005669B8">
              <w:rPr>
                <w:rFonts w:ascii="Tahoma" w:eastAsia="Calibri" w:hAnsi="Tahoma" w:cs="Tahoma"/>
                <w:color w:val="767171"/>
                <w:sz w:val="20"/>
                <w:szCs w:val="20"/>
                <w:lang w:val="es-CO"/>
              </w:rPr>
              <w:t>): obligatorio</w:t>
            </w:r>
          </w:p>
          <w:p w14:paraId="1B1BACC6" w14:textId="77777777" w:rsidR="00FD7432" w:rsidRDefault="00FD7432" w:rsidP="00592390">
            <w:pPr>
              <w:pStyle w:val="ListParagraph"/>
              <w:numPr>
                <w:ilvl w:val="0"/>
                <w:numId w:val="22"/>
              </w:numPr>
              <w:rPr>
                <w:rFonts w:ascii="Tahoma" w:eastAsia="Calibri" w:hAnsi="Tahoma" w:cs="Tahoma"/>
                <w:color w:val="767171"/>
                <w:sz w:val="20"/>
                <w:szCs w:val="20"/>
                <w:lang w:val="es-CO"/>
              </w:rPr>
            </w:pPr>
            <w:r w:rsidRPr="00670214">
              <w:rPr>
                <w:rFonts w:ascii="Tahoma" w:eastAsia="Calibri" w:hAnsi="Tahoma" w:cs="Tahoma"/>
                <w:color w:val="767171"/>
                <w:sz w:val="20"/>
                <w:szCs w:val="20"/>
                <w:lang w:val="es-CO"/>
              </w:rPr>
              <w:t xml:space="preserve">Relacionar el número de la </w:t>
            </w:r>
            <w:r>
              <w:rPr>
                <w:rFonts w:ascii="Tahoma" w:eastAsia="Calibri" w:hAnsi="Tahoma" w:cs="Tahoma"/>
                <w:color w:val="767171"/>
                <w:sz w:val="20"/>
                <w:szCs w:val="20"/>
                <w:lang w:val="es-CO"/>
              </w:rPr>
              <w:t>cuenta contable: opcional</w:t>
            </w:r>
          </w:p>
          <w:p w14:paraId="401EE70C" w14:textId="600BFA6D" w:rsidR="00D50E03" w:rsidRDefault="00D50E03"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Soportes: los soportes del pago</w:t>
            </w:r>
            <w:r w:rsidR="00182AE6">
              <w:rPr>
                <w:rFonts w:ascii="Tahoma" w:eastAsia="Calibri" w:hAnsi="Tahoma" w:cs="Tahoma"/>
                <w:color w:val="767171"/>
                <w:sz w:val="20"/>
                <w:szCs w:val="20"/>
                <w:lang w:val="es-CO"/>
              </w:rPr>
              <w:t xml:space="preserve">; obligatorio. </w:t>
            </w:r>
          </w:p>
          <w:p w14:paraId="0C3188B4" w14:textId="47422A13" w:rsidR="00A254E9" w:rsidRDefault="00155542"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Contrato:</w:t>
            </w:r>
          </w:p>
          <w:p w14:paraId="7F31D993" w14:textId="6E26F1B8" w:rsidR="00155542" w:rsidRPr="00155542" w:rsidRDefault="00155542" w:rsidP="00155542">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Cuantía limitada o ilimitada, impuesto de timbre</w:t>
            </w:r>
            <w:r w:rsidR="00575C41">
              <w:rPr>
                <w:rFonts w:ascii="Tahoma" w:eastAsia="Calibri" w:hAnsi="Tahoma" w:cs="Tahoma"/>
                <w:color w:val="767171"/>
                <w:sz w:val="20"/>
                <w:szCs w:val="20"/>
                <w:lang w:val="es-CO"/>
              </w:rPr>
              <w:t>:</w:t>
            </w:r>
          </w:p>
          <w:p w14:paraId="13F4D77E" w14:textId="671409B7" w:rsidR="00D50E03" w:rsidRDefault="00D50E03" w:rsidP="00592390">
            <w:pPr>
              <w:pStyle w:val="ListParagraph"/>
              <w:numPr>
                <w:ilvl w:val="0"/>
                <w:numId w:val="22"/>
              </w:numPr>
              <w:rPr>
                <w:rFonts w:ascii="Tahoma" w:eastAsia="Calibri" w:hAnsi="Tahoma" w:cs="Tahoma"/>
                <w:color w:val="767171"/>
                <w:sz w:val="20"/>
                <w:szCs w:val="20"/>
                <w:lang w:val="es-CO"/>
              </w:rPr>
            </w:pPr>
            <w:r>
              <w:rPr>
                <w:rFonts w:ascii="Tahoma" w:eastAsia="Calibri" w:hAnsi="Tahoma" w:cs="Tahoma"/>
                <w:color w:val="767171"/>
                <w:sz w:val="20"/>
                <w:szCs w:val="20"/>
                <w:lang w:val="es-CO"/>
              </w:rPr>
              <w:t>Observaciones</w:t>
            </w:r>
            <w:r w:rsidR="00575C41">
              <w:rPr>
                <w:rFonts w:ascii="Tahoma" w:eastAsia="Calibri" w:hAnsi="Tahoma" w:cs="Tahoma"/>
                <w:color w:val="767171"/>
                <w:sz w:val="20"/>
                <w:szCs w:val="20"/>
                <w:lang w:val="es-CO"/>
              </w:rPr>
              <w:t>:</w:t>
            </w:r>
          </w:p>
          <w:p w14:paraId="0369ACF9" w14:textId="77777777" w:rsidR="00FD7432" w:rsidRDefault="00FD7432" w:rsidP="00FD7432">
            <w:pPr>
              <w:rPr>
                <w:rFonts w:ascii="Tahoma" w:eastAsia="Calibri" w:hAnsi="Tahoma" w:cs="Tahoma"/>
                <w:color w:val="767171"/>
                <w:sz w:val="20"/>
                <w:szCs w:val="20"/>
                <w:lang w:val="es-CO"/>
              </w:rPr>
            </w:pPr>
          </w:p>
          <w:p w14:paraId="7C4669B2" w14:textId="4B92B905" w:rsidR="00FD7432" w:rsidRPr="00302CF6" w:rsidRDefault="00FD7432" w:rsidP="00FD7432">
            <w:pPr>
              <w:rPr>
                <w:rFonts w:ascii="Tahoma" w:eastAsia="Calibri" w:hAnsi="Tahoma" w:cs="Tahoma"/>
                <w:b/>
                <w:bCs/>
                <w:color w:val="767171"/>
                <w:sz w:val="20"/>
                <w:szCs w:val="20"/>
                <w:lang w:val="es-CO"/>
              </w:rPr>
            </w:pPr>
            <w:r w:rsidRPr="00302CF6">
              <w:rPr>
                <w:rFonts w:ascii="Tahoma" w:eastAsia="Calibri" w:hAnsi="Tahoma" w:cs="Tahoma"/>
                <w:b/>
                <w:bCs/>
                <w:color w:val="767171"/>
                <w:sz w:val="20"/>
                <w:szCs w:val="20"/>
                <w:lang w:val="es-CO"/>
              </w:rPr>
              <w:t>Una vez diligenciado los campos comunes</w:t>
            </w:r>
          </w:p>
          <w:p w14:paraId="619F4649" w14:textId="7AF40837" w:rsidR="005501D7" w:rsidRPr="008E6B88" w:rsidRDefault="00D9275D" w:rsidP="2D3E4B9C">
            <w:pPr>
              <w:rPr>
                <w:rFonts w:ascii="Tahoma" w:eastAsia="Calibri" w:hAnsi="Tahoma" w:cs="Tahoma"/>
                <w:b/>
                <w:bCs/>
                <w:color w:val="767171"/>
                <w:sz w:val="20"/>
                <w:szCs w:val="20"/>
                <w:lang w:val="es-CO"/>
              </w:rPr>
            </w:pPr>
            <w:r>
              <w:rPr>
                <w:rFonts w:ascii="Tahoma" w:eastAsia="Calibri" w:hAnsi="Tahoma" w:cs="Tahoma"/>
                <w:color w:val="767171"/>
                <w:sz w:val="20"/>
                <w:szCs w:val="20"/>
                <w:lang w:val="es-CO"/>
              </w:rPr>
              <w:t>R</w:t>
            </w:r>
            <w:r w:rsidR="00182AE6">
              <w:rPr>
                <w:rFonts w:ascii="Tahoma" w:eastAsia="Calibri" w:hAnsi="Tahoma" w:cs="Tahoma"/>
                <w:color w:val="767171"/>
                <w:sz w:val="20"/>
                <w:szCs w:val="20"/>
                <w:lang w:val="es-CO"/>
              </w:rPr>
              <w:t>ealiza</w:t>
            </w:r>
            <w:r w:rsidR="005501D7" w:rsidRPr="009A4E9A">
              <w:rPr>
                <w:rFonts w:ascii="Tahoma" w:eastAsia="Calibri" w:hAnsi="Tahoma" w:cs="Tahoma"/>
                <w:color w:val="767171"/>
                <w:sz w:val="20"/>
                <w:szCs w:val="20"/>
                <w:lang w:val="es-CO"/>
              </w:rPr>
              <w:t xml:space="preserve"> la pregunta</w:t>
            </w:r>
            <w:r w:rsidR="00FD7432">
              <w:rPr>
                <w:rFonts w:ascii="Tahoma" w:eastAsia="Calibri" w:hAnsi="Tahoma" w:cs="Tahoma"/>
                <w:color w:val="767171"/>
                <w:sz w:val="20"/>
                <w:szCs w:val="20"/>
                <w:lang w:val="es-CO"/>
              </w:rPr>
              <w:t xml:space="preserve"> </w:t>
            </w:r>
            <w:r w:rsidR="005501D7" w:rsidRPr="008E6B88">
              <w:rPr>
                <w:rFonts w:ascii="Tahoma" w:eastAsia="Calibri" w:hAnsi="Tahoma" w:cs="Tahoma"/>
                <w:b/>
                <w:bCs/>
                <w:color w:val="767171"/>
                <w:sz w:val="20"/>
                <w:szCs w:val="20"/>
                <w:lang w:val="es-CO"/>
              </w:rPr>
              <w:t>¿Tiene validación presupuestal?</w:t>
            </w:r>
          </w:p>
          <w:p w14:paraId="762FD740" w14:textId="0FA3AC79" w:rsidR="00915EFB" w:rsidRDefault="00B438B9" w:rsidP="005259FA">
            <w:pPr>
              <w:jc w:val="both"/>
              <w:rPr>
                <w:rFonts w:ascii="Tahoma" w:eastAsia="Calibri" w:hAnsi="Tahoma" w:cs="Tahoma"/>
                <w:color w:val="767171"/>
                <w:sz w:val="20"/>
                <w:szCs w:val="20"/>
                <w:lang w:val="es-CO"/>
              </w:rPr>
            </w:pPr>
            <w:r w:rsidRPr="002539EC">
              <w:rPr>
                <w:rFonts w:ascii="Tahoma" w:eastAsia="Calibri" w:hAnsi="Tahoma" w:cs="Tahoma"/>
                <w:b/>
                <w:bCs/>
                <w:color w:val="767171"/>
                <w:sz w:val="20"/>
                <w:szCs w:val="20"/>
                <w:lang w:val="es-CO"/>
              </w:rPr>
              <w:t>Si:</w:t>
            </w:r>
            <w:r w:rsidRPr="009A4E9A">
              <w:rPr>
                <w:rFonts w:ascii="Tahoma" w:eastAsia="Calibri" w:hAnsi="Tahoma" w:cs="Tahoma"/>
                <w:color w:val="767171"/>
                <w:sz w:val="20"/>
                <w:szCs w:val="20"/>
                <w:lang w:val="es-CO"/>
              </w:rPr>
              <w:t xml:space="preserve"> </w:t>
            </w:r>
            <w:commentRangeStart w:id="108"/>
            <w:r w:rsidRPr="009A4E9A">
              <w:rPr>
                <w:rFonts w:ascii="Tahoma" w:eastAsia="Calibri" w:hAnsi="Tahoma" w:cs="Tahoma"/>
                <w:color w:val="767171"/>
                <w:sz w:val="20"/>
                <w:szCs w:val="20"/>
                <w:lang w:val="es-CO"/>
              </w:rPr>
              <w:t>activa el campo número del CDP</w:t>
            </w:r>
            <w:commentRangeEnd w:id="108"/>
            <w:r w:rsidR="00551A37">
              <w:rPr>
                <w:rStyle w:val="CommentReference"/>
              </w:rPr>
              <w:commentReference w:id="108"/>
            </w:r>
            <w:r w:rsidR="00915EFB">
              <w:rPr>
                <w:rFonts w:ascii="Tahoma" w:eastAsia="Calibri" w:hAnsi="Tahoma" w:cs="Tahoma"/>
                <w:color w:val="767171"/>
                <w:sz w:val="20"/>
                <w:szCs w:val="20"/>
                <w:lang w:val="es-CO"/>
              </w:rPr>
              <w:t xml:space="preserve"> (de acuerdo con la información suministrada por Impuestos)</w:t>
            </w:r>
            <w:r w:rsidR="0096179F">
              <w:rPr>
                <w:rFonts w:ascii="Tahoma" w:eastAsia="Calibri" w:hAnsi="Tahoma" w:cs="Tahoma"/>
                <w:color w:val="767171"/>
                <w:sz w:val="20"/>
                <w:szCs w:val="20"/>
                <w:lang w:val="es-CO"/>
              </w:rPr>
              <w:t xml:space="preserve">, de ingreso </w:t>
            </w:r>
            <w:r w:rsidR="00E06612">
              <w:rPr>
                <w:rFonts w:ascii="Tahoma" w:eastAsia="Calibri" w:hAnsi="Tahoma" w:cs="Tahoma"/>
                <w:color w:val="767171"/>
                <w:sz w:val="20"/>
                <w:szCs w:val="20"/>
                <w:lang w:val="es-CO"/>
              </w:rPr>
              <w:t xml:space="preserve">es </w:t>
            </w:r>
            <w:r w:rsidR="0096179F">
              <w:rPr>
                <w:rFonts w:ascii="Tahoma" w:eastAsia="Calibri" w:hAnsi="Tahoma" w:cs="Tahoma"/>
                <w:color w:val="767171"/>
                <w:sz w:val="20"/>
                <w:szCs w:val="20"/>
                <w:lang w:val="es-CO"/>
              </w:rPr>
              <w:t>obligatorio</w:t>
            </w:r>
            <w:r w:rsidR="00915EFB">
              <w:rPr>
                <w:rFonts w:ascii="Tahoma" w:eastAsia="Calibri" w:hAnsi="Tahoma" w:cs="Tahoma"/>
                <w:color w:val="767171"/>
                <w:sz w:val="20"/>
                <w:szCs w:val="20"/>
                <w:lang w:val="es-CO"/>
              </w:rPr>
              <w:t>, activa la opción de adjuntar archivo</w:t>
            </w:r>
            <w:r w:rsidR="003059C1">
              <w:rPr>
                <w:rFonts w:ascii="Tahoma" w:eastAsia="Calibri" w:hAnsi="Tahoma" w:cs="Tahoma"/>
                <w:color w:val="767171"/>
                <w:sz w:val="20"/>
                <w:szCs w:val="20"/>
                <w:lang w:val="es-CO"/>
              </w:rPr>
              <w:t xml:space="preserve"> y observaciones</w:t>
            </w:r>
          </w:p>
          <w:p w14:paraId="255DC0FA" w14:textId="77777777" w:rsidR="00191466" w:rsidRDefault="00191466" w:rsidP="005259FA">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 xml:space="preserve">Posteriormente </w:t>
            </w:r>
            <w:r w:rsidR="00490961">
              <w:rPr>
                <w:rFonts w:ascii="Tahoma" w:eastAsia="Calibri" w:hAnsi="Tahoma" w:cs="Tahoma"/>
                <w:color w:val="767171"/>
                <w:sz w:val="20"/>
                <w:szCs w:val="20"/>
                <w:lang w:val="es-CO"/>
              </w:rPr>
              <w:t xml:space="preserve">activa la siguiente solicitud de campos para </w:t>
            </w:r>
            <w:r w:rsidR="000C038B">
              <w:rPr>
                <w:rFonts w:ascii="Tahoma" w:eastAsia="Calibri" w:hAnsi="Tahoma" w:cs="Tahoma"/>
                <w:color w:val="767171"/>
                <w:sz w:val="20"/>
                <w:szCs w:val="20"/>
                <w:lang w:val="es-CO"/>
              </w:rPr>
              <w:t>“</w:t>
            </w:r>
            <w:r w:rsidR="000C038B" w:rsidRPr="00D006CC">
              <w:rPr>
                <w:rFonts w:ascii="Tahoma" w:eastAsia="Calibri" w:hAnsi="Tahoma" w:cs="Tahoma"/>
                <w:b/>
                <w:bCs/>
                <w:color w:val="767171"/>
                <w:sz w:val="20"/>
                <w:szCs w:val="20"/>
                <w:lang w:val="es-CO"/>
              </w:rPr>
              <w:t>Información del p</w:t>
            </w:r>
            <w:r w:rsidR="00490961" w:rsidRPr="00D006CC">
              <w:rPr>
                <w:rFonts w:ascii="Tahoma" w:eastAsia="Calibri" w:hAnsi="Tahoma" w:cs="Tahoma"/>
                <w:b/>
                <w:bCs/>
                <w:color w:val="767171"/>
                <w:sz w:val="20"/>
                <w:szCs w:val="20"/>
                <w:lang w:val="es-CO"/>
              </w:rPr>
              <w:t>ago</w:t>
            </w:r>
            <w:r w:rsidR="000C038B">
              <w:rPr>
                <w:rFonts w:ascii="Tahoma" w:eastAsia="Calibri" w:hAnsi="Tahoma" w:cs="Tahoma"/>
                <w:color w:val="767171"/>
                <w:sz w:val="20"/>
                <w:szCs w:val="20"/>
                <w:lang w:val="es-CO"/>
              </w:rPr>
              <w:t>”</w:t>
            </w:r>
            <w:r w:rsidR="00490961">
              <w:rPr>
                <w:rFonts w:ascii="Tahoma" w:eastAsia="Calibri" w:hAnsi="Tahoma" w:cs="Tahoma"/>
                <w:color w:val="767171"/>
                <w:sz w:val="20"/>
                <w:szCs w:val="20"/>
                <w:lang w:val="es-CO"/>
              </w:rPr>
              <w:t>:</w:t>
            </w:r>
          </w:p>
          <w:p w14:paraId="5A8DC803" w14:textId="6F194C64" w:rsidR="00606BB3" w:rsidRDefault="008861D7" w:rsidP="005259FA">
            <w:pPr>
              <w:jc w:val="both"/>
              <w:rPr>
                <w:rFonts w:ascii="Tahoma" w:eastAsia="Calibri" w:hAnsi="Tahoma" w:cs="Tahoma"/>
                <w:color w:val="767171"/>
                <w:sz w:val="20"/>
                <w:szCs w:val="20"/>
                <w:lang w:val="es-CO"/>
              </w:rPr>
            </w:pPr>
            <w:r w:rsidRPr="00641C3B">
              <w:rPr>
                <w:rFonts w:ascii="Tahoma" w:eastAsia="Calibri" w:hAnsi="Tahoma" w:cs="Tahoma"/>
                <w:b/>
                <w:bCs/>
                <w:color w:val="767171"/>
                <w:sz w:val="20"/>
                <w:szCs w:val="20"/>
                <w:lang w:val="es-CO"/>
              </w:rPr>
              <w:t>Nota:</w:t>
            </w:r>
            <w:r>
              <w:rPr>
                <w:rFonts w:ascii="Tahoma" w:eastAsia="Calibri" w:hAnsi="Tahoma" w:cs="Tahoma"/>
                <w:color w:val="767171"/>
                <w:sz w:val="20"/>
                <w:szCs w:val="20"/>
                <w:lang w:val="es-CO"/>
              </w:rPr>
              <w:t xml:space="preserve"> estas solicitudes deben llegar directo al cotejo</w:t>
            </w:r>
            <w:r w:rsidR="005259FA">
              <w:rPr>
                <w:rFonts w:ascii="Tahoma" w:eastAsia="Calibri" w:hAnsi="Tahoma" w:cs="Tahoma"/>
                <w:color w:val="767171"/>
                <w:sz w:val="20"/>
                <w:szCs w:val="20"/>
                <w:lang w:val="es-CO"/>
              </w:rPr>
              <w:t xml:space="preserve"> y lo que no contemple esta validación va a pagos, previamente se debe tener una aprobación</w:t>
            </w:r>
            <w:r w:rsidR="00D006CC">
              <w:rPr>
                <w:rFonts w:ascii="Tahoma" w:eastAsia="Calibri" w:hAnsi="Tahoma" w:cs="Tahoma"/>
                <w:color w:val="767171"/>
                <w:sz w:val="20"/>
                <w:szCs w:val="20"/>
                <w:lang w:val="es-CO"/>
              </w:rPr>
              <w:t xml:space="preserve"> del jefe de estructura del área ordenadora del gasto.</w:t>
            </w:r>
          </w:p>
          <w:p w14:paraId="3915CB38" w14:textId="2FF58B9C" w:rsidR="002836B8" w:rsidRDefault="002836B8" w:rsidP="002836B8">
            <w:pPr>
              <w:rPr>
                <w:rFonts w:ascii="Tahoma" w:eastAsia="Calibri" w:hAnsi="Tahoma" w:cs="Tahoma"/>
                <w:color w:val="767171"/>
                <w:sz w:val="20"/>
                <w:szCs w:val="20"/>
                <w:lang w:val="es-CO"/>
              </w:rPr>
            </w:pPr>
            <w:r w:rsidRPr="002836B8">
              <w:rPr>
                <w:rFonts w:ascii="Tahoma" w:eastAsia="Calibri" w:hAnsi="Tahoma" w:cs="Tahoma"/>
                <w:b/>
                <w:bCs/>
                <w:color w:val="767171"/>
                <w:sz w:val="20"/>
                <w:szCs w:val="20"/>
                <w:lang w:val="es-CO"/>
              </w:rPr>
              <w:lastRenderedPageBreak/>
              <w:t>NO:</w:t>
            </w:r>
            <w:r>
              <w:rPr>
                <w:rFonts w:ascii="Tahoma" w:eastAsia="Calibri" w:hAnsi="Tahoma" w:cs="Tahoma"/>
                <w:color w:val="767171"/>
                <w:sz w:val="20"/>
                <w:szCs w:val="20"/>
                <w:lang w:val="es-CO"/>
              </w:rPr>
              <w:t xml:space="preserve"> </w:t>
            </w:r>
            <w:r w:rsidRPr="00641C3B">
              <w:rPr>
                <w:rFonts w:ascii="Tahoma" w:eastAsia="Calibri" w:hAnsi="Tahoma" w:cs="Tahoma"/>
                <w:b/>
                <w:bCs/>
                <w:color w:val="767171"/>
                <w:sz w:val="20"/>
                <w:szCs w:val="20"/>
                <w:lang w:val="es-CO"/>
              </w:rPr>
              <w:t xml:space="preserve">¿Tiene </w:t>
            </w:r>
            <w:r w:rsidR="00BB3CB0" w:rsidRPr="00641C3B">
              <w:rPr>
                <w:rFonts w:ascii="Tahoma" w:eastAsia="Calibri" w:hAnsi="Tahoma" w:cs="Tahoma"/>
                <w:b/>
                <w:bCs/>
                <w:color w:val="767171"/>
                <w:sz w:val="20"/>
                <w:szCs w:val="20"/>
                <w:lang w:val="es-CO"/>
              </w:rPr>
              <w:t>beneficiario</w:t>
            </w:r>
            <w:r w:rsidRPr="00641C3B">
              <w:rPr>
                <w:rFonts w:ascii="Tahoma" w:eastAsia="Calibri" w:hAnsi="Tahoma" w:cs="Tahoma"/>
                <w:b/>
                <w:bCs/>
                <w:color w:val="767171"/>
                <w:sz w:val="20"/>
                <w:szCs w:val="20"/>
                <w:lang w:val="es-CO"/>
              </w:rPr>
              <w:t>?</w:t>
            </w:r>
            <w:r>
              <w:rPr>
                <w:rFonts w:ascii="Tahoma" w:eastAsia="Calibri" w:hAnsi="Tahoma" w:cs="Tahoma"/>
                <w:b/>
                <w:bCs/>
                <w:color w:val="767171"/>
                <w:sz w:val="20"/>
                <w:szCs w:val="20"/>
                <w:lang w:val="es-CO"/>
              </w:rPr>
              <w:t xml:space="preserve">, </w:t>
            </w:r>
            <w:r w:rsidRPr="002836B8">
              <w:rPr>
                <w:rFonts w:ascii="Tahoma" w:eastAsia="Calibri" w:hAnsi="Tahoma" w:cs="Tahoma"/>
                <w:color w:val="767171"/>
                <w:sz w:val="20"/>
                <w:szCs w:val="20"/>
                <w:lang w:val="es-CO"/>
              </w:rPr>
              <w:t>esta pregunta aplica para todos los casos con y sin validación presupuestal.</w:t>
            </w:r>
          </w:p>
          <w:p w14:paraId="5751B4AD" w14:textId="1421EDE7" w:rsidR="002836B8" w:rsidRDefault="002836B8" w:rsidP="005259FA">
            <w:pPr>
              <w:jc w:val="both"/>
              <w:rPr>
                <w:rFonts w:ascii="Tahoma" w:eastAsia="Calibri" w:hAnsi="Tahoma" w:cs="Tahoma"/>
                <w:color w:val="767171"/>
                <w:sz w:val="20"/>
                <w:szCs w:val="20"/>
                <w:lang w:val="es-CO"/>
              </w:rPr>
            </w:pPr>
          </w:p>
          <w:p w14:paraId="0D1391D3" w14:textId="2C91CEF5" w:rsidR="00D9275D" w:rsidRPr="00641C3B" w:rsidRDefault="000C038B" w:rsidP="000C038B">
            <w:pPr>
              <w:rPr>
                <w:rFonts w:ascii="Tahoma" w:eastAsia="Calibri" w:hAnsi="Tahoma" w:cs="Tahoma"/>
                <w:b/>
                <w:bCs/>
                <w:color w:val="767171"/>
                <w:sz w:val="20"/>
                <w:szCs w:val="20"/>
                <w:lang w:val="es-CO"/>
              </w:rPr>
            </w:pPr>
            <w:r w:rsidRPr="00641C3B">
              <w:rPr>
                <w:rFonts w:ascii="Tahoma" w:eastAsia="Calibri" w:hAnsi="Tahoma" w:cs="Tahoma"/>
                <w:b/>
                <w:bCs/>
                <w:color w:val="767171"/>
                <w:sz w:val="20"/>
                <w:szCs w:val="20"/>
                <w:lang w:val="es-CO"/>
              </w:rPr>
              <w:t xml:space="preserve">¿Tiene </w:t>
            </w:r>
            <w:r w:rsidR="00C466B0" w:rsidRPr="00641C3B">
              <w:rPr>
                <w:rFonts w:ascii="Tahoma" w:eastAsia="Calibri" w:hAnsi="Tahoma" w:cs="Tahoma"/>
                <w:b/>
                <w:bCs/>
                <w:color w:val="767171"/>
                <w:sz w:val="20"/>
                <w:szCs w:val="20"/>
                <w:lang w:val="es-CO"/>
              </w:rPr>
              <w:t>beneficiario</w:t>
            </w:r>
            <w:r w:rsidRPr="00641C3B">
              <w:rPr>
                <w:rFonts w:ascii="Tahoma" w:eastAsia="Calibri" w:hAnsi="Tahoma" w:cs="Tahoma"/>
                <w:b/>
                <w:bCs/>
                <w:color w:val="767171"/>
                <w:sz w:val="20"/>
                <w:szCs w:val="20"/>
                <w:lang w:val="es-CO"/>
              </w:rPr>
              <w:t>?</w:t>
            </w:r>
          </w:p>
          <w:p w14:paraId="162134B4" w14:textId="0DB63FE5" w:rsidR="000C038B" w:rsidRDefault="000C038B" w:rsidP="000C038B">
            <w:pPr>
              <w:rPr>
                <w:rFonts w:ascii="Tahoma" w:eastAsia="Calibri" w:hAnsi="Tahoma" w:cs="Tahoma"/>
                <w:color w:val="767171"/>
                <w:sz w:val="20"/>
                <w:szCs w:val="20"/>
                <w:lang w:val="es-CO"/>
              </w:rPr>
            </w:pPr>
            <w:r w:rsidRPr="00E06612">
              <w:rPr>
                <w:rFonts w:ascii="Tahoma" w:eastAsia="Calibri" w:hAnsi="Tahoma" w:cs="Tahoma"/>
                <w:b/>
                <w:bCs/>
                <w:color w:val="767171"/>
                <w:sz w:val="20"/>
                <w:szCs w:val="20"/>
                <w:lang w:val="es-CO"/>
              </w:rPr>
              <w:t>SI:</w:t>
            </w:r>
            <w:r>
              <w:rPr>
                <w:rFonts w:ascii="Tahoma" w:eastAsia="Calibri" w:hAnsi="Tahoma" w:cs="Tahoma"/>
                <w:color w:val="767171"/>
                <w:sz w:val="20"/>
                <w:szCs w:val="20"/>
                <w:lang w:val="es-CO"/>
              </w:rPr>
              <w:t xml:space="preserve"> </w:t>
            </w:r>
            <w:r w:rsidR="00A618D9">
              <w:rPr>
                <w:rFonts w:ascii="Tahoma" w:eastAsia="Calibri" w:hAnsi="Tahoma" w:cs="Tahoma"/>
                <w:color w:val="767171"/>
                <w:sz w:val="20"/>
                <w:szCs w:val="20"/>
                <w:lang w:val="es-CO"/>
              </w:rPr>
              <w:t xml:space="preserve">activa los campos NIT y </w:t>
            </w:r>
            <w:r>
              <w:rPr>
                <w:rFonts w:ascii="Tahoma" w:eastAsia="Calibri" w:hAnsi="Tahoma" w:cs="Tahoma"/>
                <w:color w:val="767171"/>
                <w:sz w:val="20"/>
                <w:szCs w:val="20"/>
                <w:lang w:val="es-CO"/>
              </w:rPr>
              <w:t>Nombre del bene</w:t>
            </w:r>
            <w:r w:rsidR="00A618D9">
              <w:rPr>
                <w:rFonts w:ascii="Tahoma" w:eastAsia="Calibri" w:hAnsi="Tahoma" w:cs="Tahoma"/>
                <w:color w:val="767171"/>
                <w:sz w:val="20"/>
                <w:szCs w:val="20"/>
                <w:lang w:val="es-CO"/>
              </w:rPr>
              <w:t>ficiario</w:t>
            </w:r>
            <w:r w:rsidR="00D5052E">
              <w:rPr>
                <w:rFonts w:ascii="Tahoma" w:eastAsia="Calibri" w:hAnsi="Tahoma" w:cs="Tahoma"/>
                <w:color w:val="767171"/>
                <w:sz w:val="20"/>
                <w:szCs w:val="20"/>
                <w:lang w:val="es-CO"/>
              </w:rPr>
              <w:t xml:space="preserve">, </w:t>
            </w:r>
            <w:r w:rsidR="00913C45" w:rsidRPr="00913C45">
              <w:rPr>
                <w:rFonts w:ascii="Tahoma" w:eastAsia="Calibri" w:hAnsi="Tahoma" w:cs="Tahoma"/>
                <w:b/>
                <w:bCs/>
                <w:color w:val="767171"/>
                <w:sz w:val="20"/>
                <w:szCs w:val="20"/>
                <w:lang w:val="es-CO"/>
              </w:rPr>
              <w:t>continua con los datos del NO</w:t>
            </w:r>
            <w:r w:rsidR="00E10EC7">
              <w:rPr>
                <w:rFonts w:ascii="Tahoma" w:eastAsia="Calibri" w:hAnsi="Tahoma" w:cs="Tahoma"/>
                <w:b/>
                <w:bCs/>
                <w:color w:val="767171"/>
                <w:sz w:val="20"/>
                <w:szCs w:val="20"/>
                <w:lang w:val="es-CO"/>
              </w:rPr>
              <w:t>.</w:t>
            </w:r>
          </w:p>
          <w:p w14:paraId="3C76F310" w14:textId="4DA70159" w:rsidR="00A618D9" w:rsidRDefault="00E06612" w:rsidP="000C038B">
            <w:pPr>
              <w:rPr>
                <w:rFonts w:ascii="Tahoma" w:eastAsia="Calibri" w:hAnsi="Tahoma" w:cs="Tahoma"/>
                <w:color w:val="767171"/>
                <w:sz w:val="20"/>
                <w:szCs w:val="20"/>
                <w:lang w:val="es-CO"/>
              </w:rPr>
            </w:pPr>
            <w:r w:rsidRPr="00E06612">
              <w:rPr>
                <w:rFonts w:ascii="Tahoma" w:eastAsia="Calibri" w:hAnsi="Tahoma" w:cs="Tahoma"/>
                <w:b/>
                <w:bCs/>
                <w:color w:val="767171"/>
                <w:sz w:val="20"/>
                <w:szCs w:val="20"/>
                <w:lang w:val="es-CO"/>
              </w:rPr>
              <w:t>NO:</w:t>
            </w:r>
            <w:r w:rsidR="001851E2">
              <w:rPr>
                <w:rFonts w:ascii="Tahoma" w:eastAsia="Calibri" w:hAnsi="Tahoma" w:cs="Tahoma"/>
                <w:color w:val="767171"/>
                <w:sz w:val="20"/>
                <w:szCs w:val="20"/>
                <w:lang w:val="es-CO"/>
              </w:rPr>
              <w:t xml:space="preserve"> continua con los siguientes </w:t>
            </w:r>
            <w:r w:rsidR="00A72B63">
              <w:rPr>
                <w:rFonts w:ascii="Tahoma" w:eastAsia="Calibri" w:hAnsi="Tahoma" w:cs="Tahoma"/>
                <w:color w:val="767171"/>
                <w:sz w:val="20"/>
                <w:szCs w:val="20"/>
                <w:lang w:val="es-CO"/>
              </w:rPr>
              <w:t>campos</w:t>
            </w:r>
            <w:r w:rsidR="001851E2">
              <w:rPr>
                <w:rFonts w:ascii="Tahoma" w:eastAsia="Calibri" w:hAnsi="Tahoma" w:cs="Tahoma"/>
                <w:color w:val="767171"/>
                <w:sz w:val="20"/>
                <w:szCs w:val="20"/>
                <w:lang w:val="es-CO"/>
              </w:rPr>
              <w:t>:</w:t>
            </w:r>
          </w:p>
          <w:p w14:paraId="0D83046E" w14:textId="75E69180" w:rsidR="00A72B63" w:rsidRPr="002836B8" w:rsidRDefault="00A72B63" w:rsidP="002836B8">
            <w:pPr>
              <w:rPr>
                <w:rFonts w:ascii="Tahoma" w:eastAsia="Calibri" w:hAnsi="Tahoma" w:cs="Tahoma"/>
                <w:color w:val="767171"/>
                <w:sz w:val="20"/>
                <w:szCs w:val="20"/>
                <w:lang w:val="es-CO"/>
              </w:rPr>
            </w:pPr>
            <w:r w:rsidRPr="002836B8">
              <w:rPr>
                <w:rFonts w:ascii="Tahoma" w:eastAsia="Calibri" w:hAnsi="Tahoma" w:cs="Tahoma"/>
                <w:color w:val="767171"/>
                <w:sz w:val="20"/>
                <w:szCs w:val="20"/>
                <w:lang w:val="es-CO"/>
              </w:rPr>
              <w:t>Banco girador</w:t>
            </w:r>
            <w:r w:rsidR="0034530F" w:rsidRPr="002836B8">
              <w:rPr>
                <w:rFonts w:ascii="Tahoma" w:eastAsia="Calibri" w:hAnsi="Tahoma" w:cs="Tahoma"/>
                <w:color w:val="767171"/>
                <w:sz w:val="20"/>
                <w:szCs w:val="20"/>
                <w:lang w:val="es-CO"/>
              </w:rPr>
              <w:t>: opcional</w:t>
            </w:r>
            <w:r w:rsidR="00704802" w:rsidRPr="002836B8">
              <w:rPr>
                <w:rFonts w:ascii="Tahoma" w:eastAsia="Calibri" w:hAnsi="Tahoma" w:cs="Tahoma"/>
                <w:color w:val="767171"/>
                <w:sz w:val="20"/>
                <w:szCs w:val="20"/>
                <w:lang w:val="es-CO"/>
              </w:rPr>
              <w:t>.</w:t>
            </w:r>
            <w:r w:rsidR="005C5707">
              <w:rPr>
                <w:rFonts w:ascii="Tahoma" w:eastAsia="Calibri" w:hAnsi="Tahoma" w:cs="Tahoma"/>
                <w:color w:val="767171"/>
                <w:sz w:val="20"/>
                <w:szCs w:val="20"/>
                <w:lang w:val="es-CO"/>
              </w:rPr>
              <w:t xml:space="preserve"> (Aplicaría más para filiales)</w:t>
            </w:r>
          </w:p>
          <w:p w14:paraId="39F1C7A5" w14:textId="5E1B2329" w:rsidR="00A72B63" w:rsidRPr="0023671D" w:rsidRDefault="00E10EC7" w:rsidP="002836B8">
            <w:pPr>
              <w:rPr>
                <w:rFonts w:ascii="Tahoma" w:eastAsia="Calibri" w:hAnsi="Tahoma" w:cs="Tahoma"/>
                <w:b/>
                <w:bCs/>
                <w:color w:val="767171"/>
                <w:sz w:val="20"/>
                <w:szCs w:val="20"/>
                <w:lang w:val="es-CO"/>
              </w:rPr>
            </w:pPr>
            <w:r w:rsidRPr="0023671D">
              <w:rPr>
                <w:rFonts w:ascii="Tahoma" w:eastAsia="Calibri" w:hAnsi="Tahoma" w:cs="Tahoma"/>
                <w:b/>
                <w:bCs/>
                <w:color w:val="767171"/>
                <w:sz w:val="20"/>
                <w:szCs w:val="20"/>
                <w:lang w:val="es-CO"/>
              </w:rPr>
              <w:t>¿</w:t>
            </w:r>
            <w:r w:rsidR="00045C6D" w:rsidRPr="0023671D">
              <w:rPr>
                <w:rFonts w:ascii="Tahoma" w:eastAsia="Calibri" w:hAnsi="Tahoma" w:cs="Tahoma"/>
                <w:b/>
                <w:bCs/>
                <w:color w:val="767171"/>
                <w:sz w:val="20"/>
                <w:szCs w:val="20"/>
                <w:lang w:val="es-CO"/>
              </w:rPr>
              <w:t xml:space="preserve">Medio de pago (Vía de </w:t>
            </w:r>
            <w:r w:rsidR="00B236AC" w:rsidRPr="0023671D">
              <w:rPr>
                <w:rFonts w:ascii="Tahoma" w:eastAsia="Calibri" w:hAnsi="Tahoma" w:cs="Tahoma"/>
                <w:b/>
                <w:bCs/>
                <w:color w:val="767171"/>
                <w:sz w:val="20"/>
                <w:szCs w:val="20"/>
                <w:lang w:val="es-CO"/>
              </w:rPr>
              <w:t>pago) ?:</w:t>
            </w:r>
            <w:r w:rsidR="00045C6D" w:rsidRPr="0023671D">
              <w:rPr>
                <w:rFonts w:ascii="Tahoma" w:eastAsia="Calibri" w:hAnsi="Tahoma" w:cs="Tahoma"/>
                <w:b/>
                <w:bCs/>
                <w:color w:val="767171"/>
                <w:sz w:val="20"/>
                <w:szCs w:val="20"/>
                <w:lang w:val="es-CO"/>
              </w:rPr>
              <w:t xml:space="preserve"> </w:t>
            </w:r>
          </w:p>
          <w:p w14:paraId="13467F91" w14:textId="748B2E99" w:rsidR="00592390" w:rsidRPr="005A1E08" w:rsidRDefault="00592390" w:rsidP="002836B8">
            <w:pPr>
              <w:pStyle w:val="ListParagraph"/>
              <w:numPr>
                <w:ilvl w:val="0"/>
                <w:numId w:val="22"/>
              </w:numPr>
              <w:jc w:val="both"/>
              <w:rPr>
                <w:rFonts w:ascii="Tahoma" w:eastAsia="Calibri" w:hAnsi="Tahoma" w:cs="Tahoma"/>
                <w:color w:val="767171"/>
                <w:sz w:val="20"/>
                <w:szCs w:val="20"/>
                <w:lang w:val="es-CO"/>
              </w:rPr>
            </w:pPr>
            <w:r w:rsidRPr="005A1E08">
              <w:rPr>
                <w:rFonts w:ascii="Tahoma" w:eastAsia="Calibri" w:hAnsi="Tahoma" w:cs="Tahoma"/>
                <w:color w:val="767171"/>
                <w:sz w:val="20"/>
                <w:szCs w:val="20"/>
                <w:lang w:val="es-CO"/>
              </w:rPr>
              <w:t xml:space="preserve">Transferencia: </w:t>
            </w:r>
            <w:r w:rsidR="00346DB5">
              <w:rPr>
                <w:rFonts w:ascii="Tahoma" w:eastAsia="Calibri" w:hAnsi="Tahoma" w:cs="Tahoma"/>
                <w:color w:val="767171"/>
                <w:sz w:val="20"/>
                <w:szCs w:val="20"/>
                <w:lang w:val="es-CO"/>
              </w:rPr>
              <w:t>activa otros campos</w:t>
            </w:r>
            <w:r w:rsidRPr="005A1E08">
              <w:rPr>
                <w:rFonts w:ascii="Tahoma" w:eastAsia="Calibri" w:hAnsi="Tahoma" w:cs="Tahoma"/>
                <w:color w:val="767171"/>
                <w:sz w:val="20"/>
                <w:szCs w:val="20"/>
                <w:lang w:val="es-CO"/>
              </w:rPr>
              <w:t xml:space="preserve"> cuenta bancaria, tipo de la cuenta, banco</w:t>
            </w:r>
            <w:r w:rsidR="00B830CE">
              <w:rPr>
                <w:rFonts w:ascii="Tahoma" w:eastAsia="Calibri" w:hAnsi="Tahoma" w:cs="Tahoma"/>
                <w:color w:val="767171"/>
                <w:sz w:val="20"/>
                <w:szCs w:val="20"/>
                <w:lang w:val="es-CO"/>
              </w:rPr>
              <w:t>.</w:t>
            </w:r>
          </w:p>
          <w:p w14:paraId="34736850" w14:textId="77777777" w:rsidR="00BA704D" w:rsidRDefault="00592390" w:rsidP="002836B8">
            <w:pPr>
              <w:pStyle w:val="ListParagraph"/>
              <w:numPr>
                <w:ilvl w:val="0"/>
                <w:numId w:val="22"/>
              </w:numPr>
              <w:jc w:val="both"/>
              <w:rPr>
                <w:rFonts w:ascii="Tahoma" w:eastAsia="Calibri" w:hAnsi="Tahoma" w:cs="Tahoma"/>
                <w:color w:val="767171"/>
                <w:sz w:val="20"/>
                <w:szCs w:val="20"/>
                <w:lang w:val="es-CO"/>
              </w:rPr>
            </w:pPr>
            <w:r w:rsidRPr="005A1E08">
              <w:rPr>
                <w:rFonts w:ascii="Tahoma" w:eastAsia="Calibri" w:hAnsi="Tahoma" w:cs="Tahoma"/>
                <w:color w:val="767171"/>
                <w:sz w:val="20"/>
                <w:szCs w:val="20"/>
                <w:lang w:val="es-CO"/>
              </w:rPr>
              <w:t xml:space="preserve">Cheque o Carta: </w:t>
            </w:r>
            <w:r w:rsidR="0016587E">
              <w:rPr>
                <w:rFonts w:ascii="Tahoma" w:eastAsia="Calibri" w:hAnsi="Tahoma" w:cs="Tahoma"/>
                <w:color w:val="767171"/>
                <w:sz w:val="20"/>
                <w:szCs w:val="20"/>
                <w:lang w:val="es-CO"/>
              </w:rPr>
              <w:t xml:space="preserve">precarga </w:t>
            </w:r>
            <w:r w:rsidR="0084396A">
              <w:rPr>
                <w:rFonts w:ascii="Tahoma" w:eastAsia="Calibri" w:hAnsi="Tahoma" w:cs="Tahoma"/>
                <w:color w:val="767171"/>
                <w:sz w:val="20"/>
                <w:szCs w:val="20"/>
                <w:lang w:val="es-CO"/>
              </w:rPr>
              <w:t xml:space="preserve">por defecto la información del encabezado del </w:t>
            </w:r>
            <w:r w:rsidRPr="005A1E08">
              <w:rPr>
                <w:rFonts w:ascii="Tahoma" w:eastAsia="Calibri" w:hAnsi="Tahoma" w:cs="Tahoma"/>
                <w:color w:val="767171"/>
                <w:sz w:val="20"/>
                <w:szCs w:val="20"/>
                <w:lang w:val="es-CO"/>
              </w:rPr>
              <w:t>proveedor, Nit, valo</w:t>
            </w:r>
            <w:r w:rsidR="0084396A">
              <w:rPr>
                <w:rFonts w:ascii="Tahoma" w:eastAsia="Calibri" w:hAnsi="Tahoma" w:cs="Tahoma"/>
                <w:color w:val="767171"/>
                <w:sz w:val="20"/>
                <w:szCs w:val="20"/>
                <w:lang w:val="es-CO"/>
              </w:rPr>
              <w:t>r.</w:t>
            </w:r>
          </w:p>
          <w:p w14:paraId="5C02A8D3" w14:textId="02FF6857" w:rsidR="00F0158A" w:rsidRDefault="00592390" w:rsidP="002836B8">
            <w:pPr>
              <w:pStyle w:val="ListParagraph"/>
              <w:numPr>
                <w:ilvl w:val="0"/>
                <w:numId w:val="22"/>
              </w:numPr>
              <w:jc w:val="both"/>
              <w:rPr>
                <w:rFonts w:ascii="Tahoma" w:eastAsia="Calibri" w:hAnsi="Tahoma" w:cs="Tahoma"/>
                <w:color w:val="767171"/>
                <w:sz w:val="20"/>
                <w:szCs w:val="20"/>
                <w:lang w:val="es-CO"/>
              </w:rPr>
            </w:pPr>
            <w:r w:rsidRPr="00BA704D">
              <w:rPr>
                <w:rFonts w:ascii="Tahoma" w:eastAsia="Calibri" w:hAnsi="Tahoma" w:cs="Tahoma"/>
                <w:color w:val="767171"/>
                <w:sz w:val="20"/>
                <w:szCs w:val="20"/>
                <w:lang w:val="es-CO"/>
              </w:rPr>
              <w:t xml:space="preserve">PSE: </w:t>
            </w:r>
            <w:r w:rsidR="00BA704D">
              <w:rPr>
                <w:rFonts w:ascii="Tahoma" w:eastAsia="Calibri" w:hAnsi="Tahoma" w:cs="Tahoma"/>
                <w:color w:val="767171"/>
                <w:sz w:val="20"/>
                <w:szCs w:val="20"/>
                <w:lang w:val="es-CO"/>
              </w:rPr>
              <w:t xml:space="preserve">precarga por defecto la información del encabezado del </w:t>
            </w:r>
            <w:r w:rsidR="00BA704D" w:rsidRPr="005A1E08">
              <w:rPr>
                <w:rFonts w:ascii="Tahoma" w:eastAsia="Calibri" w:hAnsi="Tahoma" w:cs="Tahoma"/>
                <w:color w:val="767171"/>
                <w:sz w:val="20"/>
                <w:szCs w:val="20"/>
                <w:lang w:val="es-CO"/>
              </w:rPr>
              <w:t>proveedor, Nit, valo</w:t>
            </w:r>
            <w:r w:rsidR="00BA704D">
              <w:rPr>
                <w:rFonts w:ascii="Tahoma" w:eastAsia="Calibri" w:hAnsi="Tahoma" w:cs="Tahoma"/>
                <w:color w:val="767171"/>
                <w:sz w:val="20"/>
                <w:szCs w:val="20"/>
                <w:lang w:val="es-CO"/>
              </w:rPr>
              <w:t>r.</w:t>
            </w:r>
            <w:r w:rsidR="002B6A84">
              <w:rPr>
                <w:rFonts w:ascii="Tahoma" w:eastAsia="Calibri" w:hAnsi="Tahoma" w:cs="Tahoma"/>
                <w:color w:val="767171"/>
                <w:sz w:val="20"/>
                <w:szCs w:val="20"/>
                <w:lang w:val="es-CO"/>
              </w:rPr>
              <w:t xml:space="preserve"> Si tiene instructivo lo adjunte (anexo)</w:t>
            </w:r>
            <w:r w:rsidRPr="002B6A84">
              <w:rPr>
                <w:rFonts w:ascii="Tahoma" w:eastAsia="Calibri" w:hAnsi="Tahoma" w:cs="Tahoma"/>
                <w:color w:val="767171"/>
                <w:sz w:val="20"/>
                <w:szCs w:val="20"/>
                <w:lang w:val="es-CO"/>
              </w:rPr>
              <w:t xml:space="preserve"> o un campo de comentarios</w:t>
            </w:r>
            <w:r w:rsidR="002B6A84">
              <w:rPr>
                <w:rFonts w:ascii="Tahoma" w:eastAsia="Calibri" w:hAnsi="Tahoma" w:cs="Tahoma"/>
                <w:color w:val="767171"/>
                <w:sz w:val="20"/>
                <w:szCs w:val="20"/>
                <w:lang w:val="es-CO"/>
              </w:rPr>
              <w:t>, opcionales.</w:t>
            </w:r>
          </w:p>
          <w:p w14:paraId="35CFF763" w14:textId="3E9315BB" w:rsidR="00564497" w:rsidRDefault="00564497" w:rsidP="002836B8">
            <w:pPr>
              <w:pStyle w:val="ListParagraph"/>
              <w:numPr>
                <w:ilvl w:val="0"/>
                <w:numId w:val="22"/>
              </w:num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 xml:space="preserve">Tarjeta de crédito: </w:t>
            </w:r>
            <w:r w:rsidR="00FD1D7B">
              <w:rPr>
                <w:rFonts w:ascii="Tahoma" w:eastAsia="Calibri" w:hAnsi="Tahoma" w:cs="Tahoma"/>
                <w:color w:val="767171"/>
                <w:sz w:val="20"/>
                <w:szCs w:val="20"/>
                <w:lang w:val="es-CO"/>
              </w:rPr>
              <w:t xml:space="preserve">precarga el valor, </w:t>
            </w:r>
            <w:r w:rsidR="00611C66">
              <w:rPr>
                <w:rFonts w:ascii="Tahoma" w:eastAsia="Calibri" w:hAnsi="Tahoma" w:cs="Tahoma"/>
                <w:color w:val="767171"/>
                <w:sz w:val="20"/>
                <w:szCs w:val="20"/>
                <w:lang w:val="es-CO"/>
              </w:rPr>
              <w:t>instrucciones del pago</w:t>
            </w:r>
          </w:p>
          <w:p w14:paraId="63407A06" w14:textId="77777777" w:rsidR="00D84804" w:rsidRDefault="00D84804" w:rsidP="00D84804">
            <w:pPr>
              <w:pStyle w:val="ListParagraph"/>
              <w:jc w:val="both"/>
              <w:rPr>
                <w:rFonts w:ascii="Tahoma" w:eastAsia="Calibri" w:hAnsi="Tahoma" w:cs="Tahoma"/>
                <w:color w:val="767171"/>
                <w:sz w:val="20"/>
                <w:szCs w:val="20"/>
                <w:lang w:val="es-CO"/>
              </w:rPr>
            </w:pPr>
          </w:p>
          <w:p w14:paraId="5CCEF352" w14:textId="7E3AE5AF" w:rsidR="00370327" w:rsidRPr="009311F7" w:rsidRDefault="00D84804" w:rsidP="009311F7">
            <w:pPr>
              <w:pStyle w:val="ListParagraph"/>
              <w:numPr>
                <w:ilvl w:val="0"/>
                <w:numId w:val="29"/>
              </w:numPr>
              <w:jc w:val="both"/>
              <w:rPr>
                <w:rFonts w:ascii="Tahoma" w:eastAsia="Calibri" w:hAnsi="Tahoma" w:cs="Tahoma"/>
                <w:b/>
                <w:bCs/>
                <w:color w:val="767171"/>
                <w:sz w:val="20"/>
                <w:szCs w:val="20"/>
                <w:lang w:val="es-CO"/>
              </w:rPr>
            </w:pPr>
            <w:r w:rsidRPr="009311F7">
              <w:rPr>
                <w:rFonts w:ascii="Tahoma" w:eastAsia="Calibri" w:hAnsi="Tahoma" w:cs="Tahoma"/>
                <w:b/>
                <w:bCs/>
                <w:color w:val="767171"/>
                <w:sz w:val="20"/>
                <w:szCs w:val="20"/>
                <w:lang w:val="es-CO"/>
              </w:rPr>
              <w:t>Adjuntar factura</w:t>
            </w:r>
            <w:r w:rsidR="007C5908" w:rsidRPr="009311F7">
              <w:rPr>
                <w:rFonts w:ascii="Tahoma" w:eastAsia="Calibri" w:hAnsi="Tahoma" w:cs="Tahoma"/>
                <w:b/>
                <w:bCs/>
                <w:color w:val="767171"/>
                <w:sz w:val="20"/>
                <w:szCs w:val="20"/>
                <w:lang w:val="es-CO"/>
              </w:rPr>
              <w:t xml:space="preserve">: </w:t>
            </w:r>
            <w:r w:rsidRPr="009311F7">
              <w:rPr>
                <w:rFonts w:ascii="Tahoma" w:eastAsia="Calibri" w:hAnsi="Tahoma" w:cs="Tahoma"/>
                <w:color w:val="767171"/>
                <w:sz w:val="20"/>
                <w:szCs w:val="20"/>
                <w:lang w:val="es-CO"/>
              </w:rPr>
              <w:t>Involucrar a operaciones documentales</w:t>
            </w:r>
            <w:r w:rsidR="007C5908" w:rsidRPr="009311F7">
              <w:rPr>
                <w:rFonts w:ascii="Tahoma" w:eastAsia="Calibri" w:hAnsi="Tahoma" w:cs="Tahoma"/>
                <w:color w:val="767171"/>
                <w:sz w:val="20"/>
                <w:szCs w:val="20"/>
                <w:lang w:val="es-CO"/>
              </w:rPr>
              <w:t xml:space="preserve"> con la recepción de Facturación</w:t>
            </w:r>
            <w:r w:rsidRPr="009311F7">
              <w:rPr>
                <w:rFonts w:ascii="Tahoma" w:eastAsia="Calibri" w:hAnsi="Tahoma" w:cs="Tahoma"/>
                <w:color w:val="767171"/>
                <w:sz w:val="20"/>
                <w:szCs w:val="20"/>
                <w:lang w:val="es-CO"/>
              </w:rPr>
              <w:t xml:space="preserve">, </w:t>
            </w:r>
            <w:r w:rsidR="00297650" w:rsidRPr="009311F7">
              <w:rPr>
                <w:rFonts w:ascii="Tahoma" w:eastAsia="Calibri" w:hAnsi="Tahoma" w:cs="Tahoma"/>
                <w:color w:val="767171"/>
                <w:sz w:val="20"/>
                <w:szCs w:val="20"/>
                <w:lang w:val="es-CO"/>
              </w:rPr>
              <w:t>de acuerdo con las alternativas planteadas</w:t>
            </w:r>
            <w:r w:rsidR="007C5908" w:rsidRPr="009311F7">
              <w:rPr>
                <w:rFonts w:ascii="Tahoma" w:eastAsia="Calibri" w:hAnsi="Tahoma" w:cs="Tahoma"/>
                <w:color w:val="767171"/>
                <w:sz w:val="20"/>
                <w:szCs w:val="20"/>
                <w:lang w:val="es-CO"/>
              </w:rPr>
              <w:t xml:space="preserve">, </w:t>
            </w:r>
            <w:r w:rsidR="007C5908" w:rsidRPr="009311F7">
              <w:rPr>
                <w:rFonts w:ascii="Tahoma" w:eastAsia="Calibri" w:hAnsi="Tahoma" w:cs="Tahoma"/>
                <w:b/>
                <w:bCs/>
                <w:color w:val="767171"/>
                <w:sz w:val="20"/>
                <w:szCs w:val="20"/>
                <w:lang w:val="es-CO"/>
              </w:rPr>
              <w:t>ver HU.2</w:t>
            </w:r>
          </w:p>
          <w:p w14:paraId="5B503F1F" w14:textId="477CFCBD" w:rsidR="00641C3B" w:rsidRDefault="00641C3B" w:rsidP="00641C3B">
            <w:pPr>
              <w:jc w:val="both"/>
              <w:rPr>
                <w:rFonts w:ascii="Tahoma" w:eastAsia="Calibri" w:hAnsi="Tahoma" w:cs="Tahoma"/>
                <w:color w:val="767171"/>
                <w:sz w:val="20"/>
                <w:szCs w:val="20"/>
                <w:lang w:val="es-CO"/>
              </w:rPr>
            </w:pPr>
          </w:p>
          <w:p w14:paraId="4266FBB5" w14:textId="7F9BCF6C" w:rsidR="00CF21A5" w:rsidRPr="009311F7" w:rsidRDefault="00483FBA" w:rsidP="009311F7">
            <w:pPr>
              <w:pStyle w:val="ListParagraph"/>
              <w:numPr>
                <w:ilvl w:val="0"/>
                <w:numId w:val="29"/>
              </w:numPr>
              <w:jc w:val="both"/>
              <w:rPr>
                <w:rFonts w:ascii="Tahoma" w:eastAsia="Calibri" w:hAnsi="Tahoma" w:cs="Tahoma"/>
                <w:b/>
                <w:bCs/>
                <w:color w:val="767171"/>
                <w:sz w:val="20"/>
                <w:szCs w:val="20"/>
                <w:lang w:val="es-CO"/>
              </w:rPr>
            </w:pPr>
            <w:r w:rsidRPr="009311F7">
              <w:rPr>
                <w:rFonts w:ascii="Tahoma" w:eastAsia="Calibri" w:hAnsi="Tahoma" w:cs="Tahoma"/>
                <w:color w:val="767171"/>
                <w:sz w:val="20"/>
                <w:szCs w:val="20"/>
                <w:lang w:val="es-CO"/>
              </w:rPr>
              <w:t xml:space="preserve">Una vez diligenciados los campos y enviados se genera la tarea de aprobación por el jefe solicitante (según la </w:t>
            </w:r>
            <w:r w:rsidR="006159C6" w:rsidRPr="009311F7">
              <w:rPr>
                <w:rFonts w:ascii="Tahoma" w:eastAsia="Calibri" w:hAnsi="Tahoma" w:cs="Tahoma"/>
                <w:color w:val="767171"/>
                <w:sz w:val="20"/>
                <w:szCs w:val="20"/>
                <w:lang w:val="es-CO"/>
              </w:rPr>
              <w:t>estructura</w:t>
            </w:r>
            <w:r w:rsidRPr="009311F7">
              <w:rPr>
                <w:rFonts w:ascii="Tahoma" w:eastAsia="Calibri" w:hAnsi="Tahoma" w:cs="Tahoma"/>
                <w:color w:val="767171"/>
                <w:sz w:val="20"/>
                <w:szCs w:val="20"/>
                <w:lang w:val="es-CO"/>
              </w:rPr>
              <w:t>)</w:t>
            </w:r>
            <w:r w:rsidR="00A43B63" w:rsidRPr="009311F7">
              <w:rPr>
                <w:rFonts w:ascii="Tahoma" w:eastAsia="Calibri" w:hAnsi="Tahoma" w:cs="Tahoma"/>
                <w:color w:val="767171"/>
                <w:sz w:val="20"/>
                <w:szCs w:val="20"/>
                <w:lang w:val="es-CO"/>
              </w:rPr>
              <w:t>.</w:t>
            </w:r>
            <w:r w:rsidR="0090723D" w:rsidRPr="009311F7">
              <w:rPr>
                <w:rFonts w:ascii="Tahoma" w:eastAsia="Calibri" w:hAnsi="Tahoma" w:cs="Tahoma"/>
                <w:color w:val="767171"/>
                <w:sz w:val="20"/>
                <w:szCs w:val="20"/>
                <w:lang w:val="es-CO"/>
              </w:rPr>
              <w:t xml:space="preserve"> </w:t>
            </w:r>
            <w:r w:rsidR="00CF21A5" w:rsidRPr="009311F7">
              <w:rPr>
                <w:rFonts w:ascii="Tahoma" w:eastAsia="Calibri" w:hAnsi="Tahoma" w:cs="Tahoma"/>
                <w:b/>
                <w:bCs/>
                <w:color w:val="767171"/>
                <w:sz w:val="20"/>
                <w:szCs w:val="20"/>
                <w:lang w:val="es-CO"/>
              </w:rPr>
              <w:t>Ver HU.3</w:t>
            </w:r>
          </w:p>
          <w:p w14:paraId="05F7A2C5" w14:textId="77777777" w:rsidR="00CF21A5" w:rsidRDefault="00CF21A5" w:rsidP="00302CF6">
            <w:pPr>
              <w:jc w:val="both"/>
              <w:rPr>
                <w:rFonts w:ascii="Tahoma" w:eastAsia="Calibri" w:hAnsi="Tahoma" w:cs="Tahoma"/>
                <w:color w:val="767171"/>
                <w:sz w:val="20"/>
                <w:szCs w:val="20"/>
                <w:lang w:val="es-CO"/>
              </w:rPr>
            </w:pPr>
          </w:p>
          <w:p w14:paraId="3E8D30B3" w14:textId="26DC5C54" w:rsidR="00302CF6" w:rsidRPr="00140417" w:rsidRDefault="00BF5A37" w:rsidP="00BF5A37">
            <w:pPr>
              <w:pStyle w:val="ListParagraph"/>
              <w:numPr>
                <w:ilvl w:val="0"/>
                <w:numId w:val="29"/>
              </w:numPr>
              <w:jc w:val="both"/>
              <w:rPr>
                <w:rFonts w:ascii="Tahoma" w:eastAsia="Segoe UI" w:hAnsi="Tahoma" w:cs="Tahoma"/>
                <w:color w:val="7F7F7F" w:themeColor="text1" w:themeTint="80"/>
                <w:sz w:val="20"/>
                <w:szCs w:val="20"/>
                <w:lang w:val="es-CO"/>
              </w:rPr>
            </w:pPr>
            <w:r w:rsidRPr="00BF5A37">
              <w:rPr>
                <w:rFonts w:ascii="Tahoma" w:eastAsia="Segoe UI" w:hAnsi="Tahoma" w:cs="Tahoma"/>
                <w:color w:val="7F7F7F" w:themeColor="text1" w:themeTint="80"/>
                <w:sz w:val="20"/>
                <w:szCs w:val="20"/>
                <w:lang w:val="es-CO"/>
              </w:rPr>
              <w:t>Según las condiciones previamente establecidas, y una vez cumplidas las validaciones y aprobaciones requeridas, la tarea se envía a Cotejo o a Pagos para darle continuidad al proceso.</w:t>
            </w:r>
            <w:r>
              <w:rPr>
                <w:rFonts w:ascii="Tahoma" w:eastAsia="Segoe UI" w:hAnsi="Tahoma" w:cs="Tahoma"/>
                <w:color w:val="7F7F7F" w:themeColor="text1" w:themeTint="80"/>
                <w:sz w:val="20"/>
                <w:szCs w:val="20"/>
                <w:lang w:val="es-CO"/>
              </w:rPr>
              <w:t xml:space="preserve"> </w:t>
            </w:r>
            <w:r w:rsidRPr="00BF5A37">
              <w:rPr>
                <w:rFonts w:ascii="Tahoma" w:eastAsia="Segoe UI" w:hAnsi="Tahoma" w:cs="Tahoma"/>
                <w:b/>
                <w:bCs/>
                <w:color w:val="7F7F7F" w:themeColor="text1" w:themeTint="80"/>
                <w:sz w:val="20"/>
                <w:szCs w:val="20"/>
                <w:lang w:val="es-CO"/>
              </w:rPr>
              <w:t>Ver HU. 5</w:t>
            </w:r>
            <w:r>
              <w:rPr>
                <w:rFonts w:ascii="Tahoma" w:eastAsia="Segoe UI" w:hAnsi="Tahoma" w:cs="Tahoma"/>
                <w:b/>
                <w:bCs/>
                <w:color w:val="7F7F7F" w:themeColor="text1" w:themeTint="80"/>
                <w:sz w:val="20"/>
                <w:szCs w:val="20"/>
                <w:lang w:val="es-CO"/>
              </w:rPr>
              <w:t xml:space="preserve"> – </w:t>
            </w:r>
            <w:r w:rsidR="00C33A8C">
              <w:rPr>
                <w:rFonts w:ascii="Tahoma" w:eastAsia="Segoe UI" w:hAnsi="Tahoma" w:cs="Tahoma"/>
                <w:b/>
                <w:bCs/>
                <w:color w:val="7F7F7F" w:themeColor="text1" w:themeTint="80"/>
                <w:sz w:val="20"/>
                <w:szCs w:val="20"/>
                <w:lang w:val="es-CO"/>
              </w:rPr>
              <w:t>Cotejo,</w:t>
            </w:r>
            <w:r w:rsidRPr="00BF5A37">
              <w:rPr>
                <w:rFonts w:ascii="Tahoma" w:eastAsia="Segoe UI" w:hAnsi="Tahoma" w:cs="Tahoma"/>
                <w:b/>
                <w:bCs/>
                <w:color w:val="7F7F7F" w:themeColor="text1" w:themeTint="80"/>
                <w:sz w:val="20"/>
                <w:szCs w:val="20"/>
                <w:lang w:val="es-CO"/>
              </w:rPr>
              <w:t xml:space="preserve"> HU.6</w:t>
            </w:r>
            <w:r>
              <w:rPr>
                <w:rFonts w:ascii="Tahoma" w:eastAsia="Segoe UI" w:hAnsi="Tahoma" w:cs="Tahoma"/>
                <w:b/>
                <w:bCs/>
                <w:color w:val="7F7F7F" w:themeColor="text1" w:themeTint="80"/>
                <w:sz w:val="20"/>
                <w:szCs w:val="20"/>
                <w:lang w:val="es-CO"/>
              </w:rPr>
              <w:t xml:space="preserve"> </w:t>
            </w:r>
            <w:r w:rsidR="00474001">
              <w:rPr>
                <w:rFonts w:ascii="Tahoma" w:eastAsia="Segoe UI" w:hAnsi="Tahoma" w:cs="Tahoma"/>
                <w:b/>
                <w:bCs/>
                <w:color w:val="7F7F7F" w:themeColor="text1" w:themeTint="80"/>
                <w:sz w:val="20"/>
                <w:szCs w:val="20"/>
                <w:lang w:val="es-CO"/>
              </w:rPr>
              <w:t>–</w:t>
            </w:r>
            <w:r>
              <w:rPr>
                <w:rFonts w:ascii="Tahoma" w:eastAsia="Segoe UI" w:hAnsi="Tahoma" w:cs="Tahoma"/>
                <w:b/>
                <w:bCs/>
                <w:color w:val="7F7F7F" w:themeColor="text1" w:themeTint="80"/>
                <w:sz w:val="20"/>
                <w:szCs w:val="20"/>
                <w:lang w:val="es-CO"/>
              </w:rPr>
              <w:t xml:space="preserve"> Pagos</w:t>
            </w:r>
            <w:r w:rsidR="00474001">
              <w:rPr>
                <w:rFonts w:ascii="Tahoma" w:eastAsia="Segoe UI" w:hAnsi="Tahoma" w:cs="Tahoma"/>
                <w:b/>
                <w:bCs/>
                <w:color w:val="7F7F7F" w:themeColor="text1" w:themeTint="80"/>
                <w:sz w:val="20"/>
                <w:szCs w:val="20"/>
                <w:lang w:val="es-CO"/>
              </w:rPr>
              <w:t>, HU.7 – Operaciones con entidades bancarias.</w:t>
            </w:r>
          </w:p>
          <w:p w14:paraId="236FDC88" w14:textId="77777777" w:rsidR="00140417" w:rsidRPr="00140417" w:rsidRDefault="00140417" w:rsidP="00140417">
            <w:pPr>
              <w:pStyle w:val="ListParagraph"/>
              <w:rPr>
                <w:rFonts w:ascii="Tahoma" w:eastAsia="Segoe UI" w:hAnsi="Tahoma" w:cs="Tahoma"/>
                <w:color w:val="7F7F7F" w:themeColor="text1" w:themeTint="80"/>
                <w:sz w:val="20"/>
                <w:szCs w:val="20"/>
                <w:lang w:val="es-CO"/>
              </w:rPr>
            </w:pPr>
          </w:p>
          <w:p w14:paraId="47C9CAA4" w14:textId="3899B47E" w:rsidR="00140417" w:rsidRPr="004D6E77" w:rsidRDefault="00140417" w:rsidP="00BF5A37">
            <w:pPr>
              <w:pStyle w:val="ListParagraph"/>
              <w:numPr>
                <w:ilvl w:val="0"/>
                <w:numId w:val="29"/>
              </w:numPr>
              <w:jc w:val="both"/>
              <w:rPr>
                <w:rFonts w:ascii="Tahoma" w:eastAsia="Segoe UI" w:hAnsi="Tahoma" w:cs="Tahoma"/>
                <w:color w:val="7F7F7F" w:themeColor="text1" w:themeTint="80"/>
                <w:sz w:val="20"/>
                <w:szCs w:val="20"/>
                <w:lang w:val="es-CO"/>
              </w:rPr>
            </w:pPr>
            <w:r>
              <w:rPr>
                <w:rFonts w:ascii="Tahoma" w:eastAsia="Segoe UI" w:hAnsi="Tahoma" w:cs="Tahoma"/>
                <w:color w:val="7F7F7F" w:themeColor="text1" w:themeTint="80"/>
                <w:sz w:val="20"/>
                <w:szCs w:val="20"/>
                <w:lang w:val="es-CO"/>
              </w:rPr>
              <w:t xml:space="preserve">Para pagos masivos dentro de la contingencia </w:t>
            </w:r>
            <w:r w:rsidRPr="00140417">
              <w:rPr>
                <w:rFonts w:ascii="Tahoma" w:eastAsia="Segoe UI" w:hAnsi="Tahoma" w:cs="Tahoma"/>
                <w:b/>
                <w:bCs/>
                <w:color w:val="7F7F7F" w:themeColor="text1" w:themeTint="80"/>
                <w:sz w:val="20"/>
                <w:szCs w:val="20"/>
                <w:lang w:val="es-CO"/>
              </w:rPr>
              <w:t>ver HU.9</w:t>
            </w:r>
          </w:p>
          <w:p w14:paraId="3993C52A" w14:textId="77777777" w:rsidR="004D6E77" w:rsidRPr="004D6E77" w:rsidRDefault="004D6E77" w:rsidP="004D6E77">
            <w:pPr>
              <w:pStyle w:val="ListParagraph"/>
              <w:rPr>
                <w:rFonts w:ascii="Tahoma" w:eastAsia="Segoe UI" w:hAnsi="Tahoma" w:cs="Tahoma"/>
                <w:color w:val="7F7F7F" w:themeColor="text1" w:themeTint="80"/>
                <w:sz w:val="20"/>
                <w:szCs w:val="20"/>
                <w:lang w:val="es-CO"/>
              </w:rPr>
            </w:pPr>
          </w:p>
          <w:p w14:paraId="019BB6E5" w14:textId="530967E0" w:rsidR="00474001" w:rsidRPr="00245A2F" w:rsidRDefault="004D6E77" w:rsidP="00E565BF">
            <w:pPr>
              <w:pStyle w:val="ListParagraph"/>
              <w:numPr>
                <w:ilvl w:val="0"/>
                <w:numId w:val="29"/>
              </w:numPr>
              <w:jc w:val="both"/>
              <w:rPr>
                <w:rFonts w:ascii="Tahoma" w:eastAsia="Calibri" w:hAnsi="Tahoma" w:cs="Tahoma"/>
                <w:b/>
                <w:bCs/>
                <w:color w:val="767171"/>
                <w:sz w:val="20"/>
                <w:szCs w:val="20"/>
                <w:lang w:val="es-CO"/>
              </w:rPr>
            </w:pPr>
            <w:r w:rsidRPr="004D6E77">
              <w:rPr>
                <w:rFonts w:ascii="Tahoma" w:eastAsia="Segoe UI" w:hAnsi="Tahoma" w:cs="Tahoma"/>
                <w:color w:val="7F7F7F" w:themeColor="text1" w:themeTint="80"/>
                <w:sz w:val="20"/>
                <w:szCs w:val="20"/>
                <w:lang w:val="es-CO"/>
              </w:rPr>
              <w:t xml:space="preserve">Tareas </w:t>
            </w:r>
            <w:r w:rsidR="00B31F63" w:rsidRPr="004D6E77">
              <w:rPr>
                <w:rFonts w:ascii="Tahoma" w:eastAsia="Segoe UI" w:hAnsi="Tahoma" w:cs="Tahoma"/>
                <w:color w:val="7F7F7F" w:themeColor="text1" w:themeTint="80"/>
                <w:sz w:val="20"/>
                <w:szCs w:val="20"/>
                <w:lang w:val="es-CO"/>
              </w:rPr>
              <w:t>una vez</w:t>
            </w:r>
            <w:r w:rsidRPr="004D6E77">
              <w:rPr>
                <w:rFonts w:ascii="Tahoma" w:eastAsia="Segoe UI" w:hAnsi="Tahoma" w:cs="Tahoma"/>
                <w:color w:val="7F7F7F" w:themeColor="text1" w:themeTint="80"/>
                <w:sz w:val="20"/>
                <w:szCs w:val="20"/>
                <w:lang w:val="es-CO"/>
              </w:rPr>
              <w:t xml:space="preserve"> restablecido el sistema </w:t>
            </w:r>
            <w:r w:rsidRPr="004D6E77">
              <w:rPr>
                <w:rFonts w:ascii="Tahoma" w:eastAsia="Calibri" w:hAnsi="Tahoma" w:cs="Tahoma"/>
                <w:b/>
                <w:bCs/>
                <w:color w:val="767171"/>
                <w:sz w:val="20"/>
                <w:szCs w:val="20"/>
                <w:lang w:val="es-CO"/>
              </w:rPr>
              <w:t>Simulación del pago</w:t>
            </w:r>
            <w:r>
              <w:rPr>
                <w:rFonts w:ascii="Tahoma" w:eastAsia="Calibri" w:hAnsi="Tahoma" w:cs="Tahoma"/>
                <w:b/>
                <w:bCs/>
                <w:color w:val="767171"/>
                <w:sz w:val="20"/>
                <w:szCs w:val="20"/>
                <w:lang w:val="es-CO"/>
              </w:rPr>
              <w:t xml:space="preserve">, </w:t>
            </w:r>
            <w:r w:rsidR="00140417">
              <w:rPr>
                <w:rFonts w:ascii="Tahoma" w:eastAsia="Calibri" w:hAnsi="Tahoma" w:cs="Tahoma"/>
                <w:b/>
                <w:bCs/>
                <w:color w:val="767171"/>
                <w:sz w:val="20"/>
                <w:szCs w:val="20"/>
                <w:lang w:val="es-CO"/>
              </w:rPr>
              <w:t xml:space="preserve">ver </w:t>
            </w:r>
            <w:r>
              <w:rPr>
                <w:rFonts w:ascii="Tahoma" w:eastAsia="Calibri" w:hAnsi="Tahoma" w:cs="Tahoma"/>
                <w:b/>
                <w:bCs/>
                <w:color w:val="767171"/>
                <w:sz w:val="20"/>
                <w:szCs w:val="20"/>
                <w:lang w:val="es-CO"/>
              </w:rPr>
              <w:t>HU</w:t>
            </w:r>
            <w:r w:rsidR="00F055C3">
              <w:rPr>
                <w:rFonts w:ascii="Tahoma" w:eastAsia="Calibri" w:hAnsi="Tahoma" w:cs="Tahoma"/>
                <w:b/>
                <w:bCs/>
                <w:color w:val="767171"/>
                <w:sz w:val="20"/>
                <w:szCs w:val="20"/>
                <w:lang w:val="es-CO"/>
              </w:rPr>
              <w:t>.8</w:t>
            </w:r>
            <w:r w:rsidR="00245A2F">
              <w:rPr>
                <w:rFonts w:ascii="Tahoma" w:eastAsia="Calibri" w:hAnsi="Tahoma" w:cs="Tahoma"/>
                <w:b/>
                <w:bCs/>
                <w:color w:val="767171"/>
                <w:sz w:val="20"/>
                <w:szCs w:val="20"/>
                <w:lang w:val="es-CO"/>
              </w:rPr>
              <w:t>. C</w:t>
            </w:r>
            <w:r w:rsidR="00245A2F" w:rsidRPr="00245A2F">
              <w:rPr>
                <w:rFonts w:ascii="Tahoma" w:eastAsia="Calibri" w:hAnsi="Tahoma" w:cs="Tahoma"/>
                <w:b/>
                <w:bCs/>
                <w:color w:val="767171"/>
                <w:sz w:val="20"/>
                <w:szCs w:val="20"/>
                <w:lang w:val="es-CO"/>
              </w:rPr>
              <w:t>omprobación de pagos</w:t>
            </w:r>
            <w:r w:rsidR="00245A2F">
              <w:rPr>
                <w:rFonts w:ascii="Tahoma" w:eastAsia="Calibri" w:hAnsi="Tahoma" w:cs="Tahoma"/>
                <w:b/>
                <w:bCs/>
                <w:color w:val="767171"/>
                <w:sz w:val="20"/>
                <w:szCs w:val="20"/>
                <w:lang w:val="es-CO"/>
              </w:rPr>
              <w:t xml:space="preserve"> en flujos de pagos actuales</w:t>
            </w:r>
          </w:p>
          <w:p w14:paraId="540F24B9" w14:textId="372BFB51" w:rsidR="009A4E9A" w:rsidRDefault="009A4E9A" w:rsidP="2D3E4B9C">
            <w:pPr>
              <w:rPr>
                <w:rFonts w:ascii="Tahoma" w:eastAsia="Segoe UI" w:hAnsi="Tahoma" w:cs="Tahoma"/>
                <w:color w:val="7F7F7F" w:themeColor="text1" w:themeTint="80"/>
                <w:sz w:val="20"/>
                <w:szCs w:val="20"/>
                <w:lang w:val="es-CO"/>
              </w:rPr>
            </w:pPr>
          </w:p>
          <w:p w14:paraId="6539C986" w14:textId="77777777" w:rsidR="009B7242" w:rsidRDefault="009B7242" w:rsidP="2D3E4B9C">
            <w:pPr>
              <w:rPr>
                <w:rFonts w:ascii="Tahoma" w:eastAsia="Segoe UI" w:hAnsi="Tahoma" w:cs="Tahoma"/>
                <w:color w:val="7F7F7F" w:themeColor="text1" w:themeTint="80"/>
                <w:sz w:val="20"/>
                <w:szCs w:val="20"/>
                <w:lang w:val="es-CO"/>
              </w:rPr>
            </w:pPr>
          </w:p>
          <w:p w14:paraId="4252DCA7" w14:textId="64243BFE" w:rsidR="008E1D4F" w:rsidRPr="00550AEC" w:rsidRDefault="009B7242" w:rsidP="00277868">
            <w:pPr>
              <w:rPr>
                <w:rFonts w:ascii="Tahoma" w:eastAsia="Calibri" w:hAnsi="Tahoma" w:cs="Tahoma"/>
                <w:color w:val="767171"/>
                <w:sz w:val="20"/>
                <w:szCs w:val="20"/>
                <w:lang w:val="es-CO"/>
              </w:rPr>
            </w:pPr>
            <w:r>
              <w:rPr>
                <w:rFonts w:ascii="Tahoma" w:eastAsia="Calibri" w:hAnsi="Tahoma" w:cs="Tahoma"/>
                <w:color w:val="767171"/>
                <w:sz w:val="20"/>
                <w:szCs w:val="20"/>
                <w:lang w:val="es-CO"/>
              </w:rPr>
              <w:t>P</w:t>
            </w:r>
            <w:r w:rsidR="00CB2CDD">
              <w:rPr>
                <w:rFonts w:ascii="Tahoma" w:eastAsia="Calibri" w:hAnsi="Tahoma" w:cs="Tahoma"/>
                <w:color w:val="767171"/>
                <w:sz w:val="20"/>
                <w:szCs w:val="20"/>
                <w:lang w:val="es-CO"/>
              </w:rPr>
              <w:t xml:space="preserve">ara la notificación de finalización del flujo, se debe generar notificación </w:t>
            </w:r>
            <w:r>
              <w:rPr>
                <w:rFonts w:ascii="Tahoma" w:eastAsia="Calibri" w:hAnsi="Tahoma" w:cs="Tahoma"/>
                <w:color w:val="767171"/>
                <w:sz w:val="20"/>
                <w:szCs w:val="20"/>
                <w:lang w:val="es-CO"/>
              </w:rPr>
              <w:t>vía</w:t>
            </w:r>
            <w:r w:rsidR="00CB2CDD">
              <w:rPr>
                <w:rFonts w:ascii="Tahoma" w:eastAsia="Calibri" w:hAnsi="Tahoma" w:cs="Tahoma"/>
                <w:color w:val="767171"/>
                <w:sz w:val="20"/>
                <w:szCs w:val="20"/>
                <w:lang w:val="es-CO"/>
              </w:rPr>
              <w:t xml:space="preserve"> correo</w:t>
            </w:r>
            <w:r w:rsidR="00277868">
              <w:rPr>
                <w:rFonts w:ascii="Tahoma" w:eastAsia="Calibri" w:hAnsi="Tahoma" w:cs="Tahoma"/>
                <w:color w:val="767171"/>
                <w:sz w:val="20"/>
                <w:szCs w:val="20"/>
                <w:lang w:val="es-CO"/>
              </w:rPr>
              <w:t>.</w:t>
            </w:r>
          </w:p>
        </w:tc>
      </w:tr>
    </w:tbl>
    <w:p w14:paraId="50F0D43E" w14:textId="77777777" w:rsidR="00FB0E94" w:rsidRDefault="00FB0E94" w:rsidP="002A3905">
      <w:pPr>
        <w:rPr>
          <w:rFonts w:ascii="Arial" w:hAnsi="Arial" w:cs="Arial"/>
          <w:lang w:val="es-CO"/>
        </w:rPr>
      </w:pPr>
    </w:p>
    <w:p w14:paraId="04E40C41" w14:textId="77777777" w:rsidR="00555263" w:rsidRDefault="00555263" w:rsidP="002A3905">
      <w:pPr>
        <w:rPr>
          <w:rFonts w:ascii="Arial" w:hAnsi="Arial" w:cs="Arial"/>
          <w:lang w:val="es-CO"/>
        </w:rPr>
      </w:pPr>
    </w:p>
    <w:p w14:paraId="6EC43E94" w14:textId="77777777" w:rsidR="00555263" w:rsidRDefault="00555263" w:rsidP="002A3905">
      <w:pPr>
        <w:rPr>
          <w:rFonts w:ascii="Arial" w:hAnsi="Arial" w:cs="Arial"/>
          <w:lang w:val="es-CO"/>
        </w:rPr>
      </w:pPr>
    </w:p>
    <w:tbl>
      <w:tblPr>
        <w:tblStyle w:val="TableGridLight"/>
        <w:tblW w:w="14170" w:type="dxa"/>
        <w:tblLook w:val="04A0" w:firstRow="1" w:lastRow="0" w:firstColumn="1" w:lastColumn="0" w:noHBand="0" w:noVBand="1"/>
      </w:tblPr>
      <w:tblGrid>
        <w:gridCol w:w="1175"/>
        <w:gridCol w:w="12995"/>
      </w:tblGrid>
      <w:tr w:rsidR="00555263" w14:paraId="0CDB6EF9" w14:textId="77777777" w:rsidTr="00484386">
        <w:trPr>
          <w:trHeight w:val="412"/>
        </w:trPr>
        <w:tc>
          <w:tcPr>
            <w:tcW w:w="14170" w:type="dxa"/>
            <w:gridSpan w:val="2"/>
            <w:hideMark/>
          </w:tcPr>
          <w:p w14:paraId="1CAF51A2" w14:textId="77777777" w:rsidR="00555263" w:rsidRDefault="00555263"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lastRenderedPageBreak/>
              <w:t>HISTORIA DE USUARIO</w:t>
            </w:r>
          </w:p>
        </w:tc>
      </w:tr>
      <w:tr w:rsidR="00555263" w:rsidRPr="000F78B9" w14:paraId="69D3D4EC" w14:textId="77777777" w:rsidTr="00484386">
        <w:trPr>
          <w:trHeight w:val="216"/>
        </w:trPr>
        <w:tc>
          <w:tcPr>
            <w:tcW w:w="1175" w:type="dxa"/>
            <w:shd w:val="clear" w:color="auto" w:fill="F2F2F2" w:themeFill="background1" w:themeFillShade="F2"/>
            <w:hideMark/>
          </w:tcPr>
          <w:p w14:paraId="593D05FF" w14:textId="77777777" w:rsidR="00555263" w:rsidRDefault="00555263"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151BE2AD" w14:textId="5C27F426" w:rsidR="00555263" w:rsidRPr="00C81AB0" w:rsidRDefault="00555263"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Pr>
                <w:rFonts w:ascii="Tahoma" w:eastAsia="Calibri" w:hAnsi="Tahoma" w:cs="Tahoma"/>
                <w:b/>
                <w:bCs/>
                <w:color w:val="767171"/>
                <w:sz w:val="20"/>
                <w:szCs w:val="20"/>
                <w:lang w:val="es-CO"/>
              </w:rPr>
              <w:t>2</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Contingencia de Pagos</w:t>
            </w:r>
            <w:r w:rsidR="002D04B1">
              <w:rPr>
                <w:rFonts w:ascii="Tahoma" w:eastAsia="Calibri" w:hAnsi="Tahoma" w:cs="Tahoma"/>
                <w:b/>
                <w:bCs/>
                <w:color w:val="767171"/>
                <w:sz w:val="20"/>
                <w:szCs w:val="20"/>
                <w:lang w:val="es-CO"/>
              </w:rPr>
              <w:t xml:space="preserve"> – Operaciones Documentales</w:t>
            </w:r>
          </w:p>
        </w:tc>
      </w:tr>
      <w:tr w:rsidR="00555263" w:rsidRPr="000F78B9" w14:paraId="5A1CEF34" w14:textId="77777777" w:rsidTr="00484386">
        <w:trPr>
          <w:trHeight w:val="216"/>
        </w:trPr>
        <w:tc>
          <w:tcPr>
            <w:tcW w:w="1175" w:type="dxa"/>
            <w:hideMark/>
          </w:tcPr>
          <w:p w14:paraId="7E9C45E9" w14:textId="77777777" w:rsidR="00555263" w:rsidRDefault="00555263"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4C32F63A" w14:textId="77777777" w:rsidR="00555263" w:rsidRPr="004F163A" w:rsidRDefault="00555263"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555263" w:rsidRPr="000F78B9" w14:paraId="27C9212F" w14:textId="77777777" w:rsidTr="00484386">
        <w:trPr>
          <w:trHeight w:val="216"/>
        </w:trPr>
        <w:tc>
          <w:tcPr>
            <w:tcW w:w="1175" w:type="dxa"/>
            <w:shd w:val="clear" w:color="auto" w:fill="F2F2F2" w:themeFill="background1" w:themeFillShade="F2"/>
            <w:hideMark/>
          </w:tcPr>
          <w:p w14:paraId="23117975" w14:textId="77777777" w:rsidR="00555263" w:rsidRDefault="00555263"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hideMark/>
          </w:tcPr>
          <w:p w14:paraId="706D2FA1" w14:textId="12AA1921" w:rsidR="005673E5" w:rsidRPr="00BB0149" w:rsidRDefault="00BB0149" w:rsidP="005673E5">
            <w:pPr>
              <w:rPr>
                <w:rFonts w:ascii="Tahoma" w:eastAsia="Segoe UI" w:hAnsi="Tahoma" w:cs="Tahoma"/>
                <w:color w:val="7F7F7F" w:themeColor="text1" w:themeTint="80"/>
                <w:sz w:val="20"/>
                <w:szCs w:val="20"/>
                <w:lang w:val="es-CO"/>
              </w:rPr>
            </w:pPr>
            <w:r w:rsidRPr="00BB0149">
              <w:rPr>
                <w:rFonts w:ascii="Tahoma" w:eastAsia="Segoe UI" w:hAnsi="Tahoma" w:cs="Tahoma"/>
                <w:color w:val="7F7F7F" w:themeColor="text1" w:themeTint="80"/>
                <w:sz w:val="20"/>
                <w:szCs w:val="20"/>
                <w:lang w:val="es-CO"/>
              </w:rPr>
              <w:t>Este flujo debe incluir una articulación con Operaciones Documentales, responsables de la recepción de facturación electrónica, de manera que todas las solicitudes atendidas en contingencia se integren</w:t>
            </w:r>
            <w:r w:rsidR="005673E5">
              <w:rPr>
                <w:rFonts w:ascii="Tahoma" w:eastAsia="Segoe UI" w:hAnsi="Tahoma" w:cs="Tahoma"/>
                <w:color w:val="7F7F7F" w:themeColor="text1" w:themeTint="80"/>
                <w:sz w:val="20"/>
                <w:szCs w:val="20"/>
                <w:lang w:val="es-CO"/>
              </w:rPr>
              <w:t xml:space="preserve">. </w:t>
            </w:r>
            <w:r w:rsidR="005673E5" w:rsidRPr="005673E5">
              <w:rPr>
                <w:rFonts w:ascii="Tahoma" w:eastAsia="Segoe UI" w:hAnsi="Tahoma" w:cs="Tahoma"/>
                <w:color w:val="7F7F7F" w:themeColor="text1" w:themeTint="80"/>
                <w:sz w:val="20"/>
                <w:szCs w:val="20"/>
                <w:lang w:val="es-CO"/>
              </w:rPr>
              <w:t xml:space="preserve">En condiciones de normalidad, estas solicitudes </w:t>
            </w:r>
            <w:r w:rsidR="005673E5">
              <w:rPr>
                <w:rFonts w:ascii="Tahoma" w:eastAsia="Segoe UI" w:hAnsi="Tahoma" w:cs="Tahoma"/>
                <w:color w:val="7F7F7F" w:themeColor="text1" w:themeTint="80"/>
                <w:sz w:val="20"/>
                <w:szCs w:val="20"/>
                <w:lang w:val="es-CO"/>
              </w:rPr>
              <w:t xml:space="preserve">para el cotejo </w:t>
            </w:r>
            <w:r w:rsidR="005673E5" w:rsidRPr="005673E5">
              <w:rPr>
                <w:rFonts w:ascii="Tahoma" w:eastAsia="Segoe UI" w:hAnsi="Tahoma" w:cs="Tahoma"/>
                <w:color w:val="7F7F7F" w:themeColor="text1" w:themeTint="80"/>
                <w:sz w:val="20"/>
                <w:szCs w:val="20"/>
                <w:lang w:val="es-CO"/>
              </w:rPr>
              <w:t>se atienden a través del proceso de cotejo de facturación electrónica; por lo tanto, durante la contingencia deben ser extraídas de dicho flujo para su gestión manual, garantizando la integración con Operaciones Documentales y evitando duplicidades o riesgos operativos en el proceso.</w:t>
            </w:r>
          </w:p>
        </w:tc>
      </w:tr>
      <w:tr w:rsidR="00555263" w:rsidRPr="000F78B9" w14:paraId="05BF23FA" w14:textId="77777777" w:rsidTr="00484386">
        <w:trPr>
          <w:trHeight w:val="216"/>
        </w:trPr>
        <w:tc>
          <w:tcPr>
            <w:tcW w:w="1175" w:type="dxa"/>
            <w:hideMark/>
          </w:tcPr>
          <w:p w14:paraId="6A0ADEEA" w14:textId="77777777" w:rsidR="00555263" w:rsidRDefault="00555263"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3E16A4DA" w14:textId="64966FFB" w:rsidR="0030373B" w:rsidRPr="00912A1F" w:rsidRDefault="0019431F" w:rsidP="0019431F">
            <w:pPr>
              <w:jc w:val="both"/>
              <w:rPr>
                <w:rFonts w:ascii="Tahoma" w:eastAsia="Segoe UI" w:hAnsi="Tahoma" w:cs="Tahoma"/>
                <w:color w:val="7F7F7F" w:themeColor="text1" w:themeTint="80"/>
                <w:sz w:val="20"/>
                <w:szCs w:val="20"/>
                <w:lang w:val="es-CO"/>
              </w:rPr>
            </w:pPr>
            <w:r w:rsidRPr="0019431F">
              <w:rPr>
                <w:rFonts w:ascii="Tahoma" w:eastAsia="Segoe UI" w:hAnsi="Tahoma" w:cs="Tahoma"/>
                <w:color w:val="7F7F7F" w:themeColor="text1" w:themeTint="80"/>
                <w:sz w:val="20"/>
                <w:szCs w:val="20"/>
                <w:lang w:val="es-CO"/>
              </w:rPr>
              <w:t>Se garantice que, durante la indisponibilidad del ERP, las solicitudes de pagos manuales inaplazables se gestionen de manera controlada y sin riesgo de duplicidad, extrayéndose del flujo habitual de cotejo de facturación electrónica para ser atendidas manualmente, manteniendo la trazabilidad y la integración con Operaciones Documentales</w:t>
            </w:r>
            <w:r>
              <w:rPr>
                <w:rFonts w:ascii="Tahoma" w:eastAsia="Segoe UI" w:hAnsi="Tahoma" w:cs="Tahoma"/>
                <w:color w:val="7F7F7F" w:themeColor="text1" w:themeTint="80"/>
                <w:sz w:val="20"/>
                <w:szCs w:val="20"/>
                <w:lang w:val="es-CO"/>
              </w:rPr>
              <w:t>.</w:t>
            </w:r>
          </w:p>
        </w:tc>
      </w:tr>
      <w:tr w:rsidR="00555263" w:rsidRPr="000F78B9" w14:paraId="7618C024" w14:textId="77777777" w:rsidTr="00484386">
        <w:trPr>
          <w:trHeight w:val="216"/>
        </w:trPr>
        <w:tc>
          <w:tcPr>
            <w:tcW w:w="1175" w:type="dxa"/>
            <w:shd w:val="clear" w:color="auto" w:fill="F2F2F2" w:themeFill="background1" w:themeFillShade="F2"/>
          </w:tcPr>
          <w:p w14:paraId="10D3ED10" w14:textId="77777777" w:rsidR="00555263" w:rsidRDefault="00555263"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32FFACF7" w14:textId="3056DAAE" w:rsidR="00555263" w:rsidRDefault="0030373B" w:rsidP="0030373B">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br/>
              <w:t xml:space="preserve">Cuando en el formulario solicita adjuntar la factura </w:t>
            </w:r>
            <w:r w:rsidR="0019431F">
              <w:rPr>
                <w:rFonts w:ascii="Tahoma" w:eastAsia="Calibri" w:hAnsi="Tahoma" w:cs="Tahoma"/>
                <w:color w:val="767171"/>
                <w:sz w:val="20"/>
                <w:szCs w:val="20"/>
                <w:lang w:val="es-CO"/>
              </w:rPr>
              <w:t>tenemos las siguientes alternativas para revisión de la mejor opción para el proceso</w:t>
            </w:r>
            <w:r w:rsidR="002D04B1">
              <w:rPr>
                <w:rFonts w:ascii="Tahoma" w:eastAsia="Calibri" w:hAnsi="Tahoma" w:cs="Tahoma"/>
                <w:color w:val="767171"/>
                <w:sz w:val="20"/>
                <w:szCs w:val="20"/>
                <w:lang w:val="es-CO"/>
              </w:rPr>
              <w:t>:</w:t>
            </w:r>
          </w:p>
          <w:p w14:paraId="773C5622" w14:textId="77777777" w:rsidR="002D04B1" w:rsidRDefault="002D04B1" w:rsidP="0030373B">
            <w:pPr>
              <w:jc w:val="both"/>
              <w:rPr>
                <w:rFonts w:ascii="Tahoma" w:eastAsia="Calibri" w:hAnsi="Tahoma" w:cs="Tahoma"/>
                <w:color w:val="767171"/>
                <w:sz w:val="20"/>
                <w:szCs w:val="20"/>
                <w:lang w:val="es-CO"/>
              </w:rPr>
            </w:pPr>
          </w:p>
          <w:p w14:paraId="7F0ED329" w14:textId="77777777" w:rsidR="002D04B1" w:rsidRPr="002D04B1" w:rsidRDefault="002D04B1" w:rsidP="002D04B1">
            <w:pPr>
              <w:jc w:val="both"/>
              <w:rPr>
                <w:rFonts w:ascii="Tahoma" w:eastAsia="Calibri" w:hAnsi="Tahoma" w:cs="Tahoma"/>
                <w:b/>
                <w:bCs/>
                <w:color w:val="767171"/>
                <w:sz w:val="20"/>
                <w:szCs w:val="20"/>
                <w:lang w:val="es-CO"/>
              </w:rPr>
            </w:pPr>
            <w:r w:rsidRPr="002D04B1">
              <w:rPr>
                <w:rFonts w:ascii="Tahoma" w:eastAsia="Calibri" w:hAnsi="Tahoma" w:cs="Tahoma"/>
                <w:b/>
                <w:bCs/>
                <w:color w:val="767171"/>
                <w:sz w:val="20"/>
                <w:szCs w:val="20"/>
                <w:lang w:val="es-CO"/>
              </w:rPr>
              <w:t>Ruta de contingencia exclusiva</w:t>
            </w:r>
          </w:p>
          <w:p w14:paraId="76C7D35D" w14:textId="778BB788" w:rsidR="002D04B1" w:rsidRPr="002D04B1" w:rsidRDefault="002D04B1" w:rsidP="002D04B1">
            <w:pPr>
              <w:numPr>
                <w:ilvl w:val="0"/>
                <w:numId w:val="25"/>
              </w:numPr>
              <w:jc w:val="both"/>
              <w:rPr>
                <w:rFonts w:ascii="Tahoma" w:eastAsia="Calibri" w:hAnsi="Tahoma" w:cs="Tahoma"/>
                <w:color w:val="767171"/>
                <w:sz w:val="20"/>
                <w:szCs w:val="20"/>
                <w:lang w:val="es-CO"/>
              </w:rPr>
            </w:pPr>
            <w:r w:rsidRPr="002D04B1">
              <w:rPr>
                <w:rFonts w:ascii="Tahoma" w:eastAsia="Calibri" w:hAnsi="Tahoma" w:cs="Tahoma"/>
                <w:color w:val="767171"/>
                <w:sz w:val="20"/>
                <w:szCs w:val="20"/>
                <w:lang w:val="es-CO"/>
              </w:rPr>
              <w:t xml:space="preserve">Las facturas que requieren atención manual durante la contingencia deben ser </w:t>
            </w:r>
            <w:r w:rsidR="00E71972">
              <w:rPr>
                <w:rFonts w:ascii="Tahoma" w:eastAsia="Calibri" w:hAnsi="Tahoma" w:cs="Tahoma"/>
                <w:color w:val="767171"/>
                <w:sz w:val="20"/>
                <w:szCs w:val="20"/>
                <w:lang w:val="es-CO"/>
              </w:rPr>
              <w:t>canalizadas de cotejo facturación electrónica a contingencia de pagos por una ruta de contingencia</w:t>
            </w:r>
            <w:r w:rsidRPr="002D04B1">
              <w:rPr>
                <w:rFonts w:ascii="Tahoma" w:eastAsia="Calibri" w:hAnsi="Tahoma" w:cs="Tahoma"/>
                <w:color w:val="767171"/>
                <w:sz w:val="20"/>
                <w:szCs w:val="20"/>
                <w:lang w:val="es-CO"/>
              </w:rPr>
              <w:t xml:space="preserve"> para evitar duplicidades una vez que el ERP se restablezca.</w:t>
            </w:r>
          </w:p>
          <w:p w14:paraId="6B048035" w14:textId="77777777" w:rsidR="002D04B1" w:rsidRDefault="002D04B1" w:rsidP="002D04B1">
            <w:pPr>
              <w:numPr>
                <w:ilvl w:val="0"/>
                <w:numId w:val="25"/>
              </w:numPr>
              <w:jc w:val="both"/>
              <w:rPr>
                <w:rFonts w:ascii="Tahoma" w:eastAsia="Calibri" w:hAnsi="Tahoma" w:cs="Tahoma"/>
                <w:color w:val="767171"/>
                <w:sz w:val="20"/>
                <w:szCs w:val="20"/>
                <w:lang w:val="es-CO"/>
              </w:rPr>
            </w:pPr>
            <w:r w:rsidRPr="002D04B1">
              <w:rPr>
                <w:rFonts w:ascii="Tahoma" w:eastAsia="Calibri" w:hAnsi="Tahoma" w:cs="Tahoma"/>
                <w:color w:val="767171"/>
                <w:sz w:val="20"/>
                <w:szCs w:val="20"/>
                <w:lang w:val="es-CO"/>
              </w:rPr>
              <w:t>Estas facturas deberán permanecer en la ruta de contingencia, asegurando que su gestión se realice únicamente a través del flujo manual.</w:t>
            </w:r>
          </w:p>
          <w:p w14:paraId="3FFF54BE" w14:textId="30A4545D" w:rsidR="008540E7" w:rsidRPr="002D04B1" w:rsidRDefault="008540E7" w:rsidP="002D04B1">
            <w:pPr>
              <w:numPr>
                <w:ilvl w:val="0"/>
                <w:numId w:val="25"/>
              </w:num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Debe contar con observaciones para claridades y en cotejo FE</w:t>
            </w:r>
            <w:r w:rsidR="00297650">
              <w:rPr>
                <w:rFonts w:ascii="Tahoma" w:eastAsia="Calibri" w:hAnsi="Tahoma" w:cs="Tahoma"/>
                <w:color w:val="767171"/>
                <w:sz w:val="20"/>
                <w:szCs w:val="20"/>
                <w:lang w:val="es-CO"/>
              </w:rPr>
              <w:t xml:space="preserve"> quedaría trazabilidad que se atendió en ruta de comntingencia.</w:t>
            </w:r>
          </w:p>
          <w:p w14:paraId="757B47D0" w14:textId="77777777" w:rsidR="002D04B1" w:rsidRDefault="002D04B1" w:rsidP="0030373B">
            <w:pPr>
              <w:jc w:val="both"/>
              <w:rPr>
                <w:rFonts w:ascii="Tahoma" w:eastAsia="Calibri" w:hAnsi="Tahoma" w:cs="Tahoma"/>
                <w:color w:val="767171"/>
                <w:sz w:val="20"/>
                <w:szCs w:val="20"/>
                <w:lang w:val="es-CO"/>
              </w:rPr>
            </w:pPr>
          </w:p>
          <w:p w14:paraId="21570993" w14:textId="77777777" w:rsidR="0063218B" w:rsidRPr="0063218B" w:rsidRDefault="0063218B" w:rsidP="0063218B">
            <w:pPr>
              <w:jc w:val="both"/>
              <w:rPr>
                <w:rFonts w:ascii="Tahoma" w:eastAsia="Calibri" w:hAnsi="Tahoma" w:cs="Tahoma"/>
                <w:color w:val="767171"/>
                <w:sz w:val="20"/>
                <w:szCs w:val="20"/>
                <w:lang w:val="es-CO"/>
              </w:rPr>
            </w:pPr>
            <w:r w:rsidRPr="0063218B">
              <w:rPr>
                <w:rFonts w:ascii="Tahoma" w:eastAsia="Calibri" w:hAnsi="Tahoma" w:cs="Tahoma"/>
                <w:b/>
                <w:bCs/>
                <w:color w:val="767171"/>
                <w:sz w:val="20"/>
                <w:szCs w:val="20"/>
                <w:lang w:val="es-CO"/>
              </w:rPr>
              <w:t>Integración en el proceso de cotejo de facturación electrónica</w:t>
            </w:r>
          </w:p>
          <w:p w14:paraId="2317208D" w14:textId="543D6FC7" w:rsidR="0063218B" w:rsidRPr="0063218B" w:rsidRDefault="0063218B" w:rsidP="0063218B">
            <w:pPr>
              <w:numPr>
                <w:ilvl w:val="0"/>
                <w:numId w:val="26"/>
              </w:numPr>
              <w:jc w:val="both"/>
              <w:rPr>
                <w:rFonts w:ascii="Tahoma" w:eastAsia="Calibri" w:hAnsi="Tahoma" w:cs="Tahoma"/>
                <w:color w:val="767171"/>
                <w:sz w:val="20"/>
                <w:szCs w:val="20"/>
                <w:lang w:val="es-CO"/>
              </w:rPr>
            </w:pPr>
            <w:r w:rsidRPr="0063218B">
              <w:rPr>
                <w:rFonts w:ascii="Tahoma" w:eastAsia="Calibri" w:hAnsi="Tahoma" w:cs="Tahoma"/>
                <w:color w:val="767171"/>
                <w:sz w:val="20"/>
                <w:szCs w:val="20"/>
                <w:lang w:val="es-CO"/>
              </w:rPr>
              <w:t>En la clase de proceso de cotejo de facturación electrónica, se puede adicionar una ruta específica que permita que estas facturas sean gestionadas por el flujo de contingencia de pagos</w:t>
            </w:r>
            <w:r>
              <w:rPr>
                <w:rFonts w:ascii="Tahoma" w:eastAsia="Calibri" w:hAnsi="Tahoma" w:cs="Tahoma"/>
                <w:color w:val="767171"/>
                <w:sz w:val="20"/>
                <w:szCs w:val="20"/>
                <w:lang w:val="es-CO"/>
              </w:rPr>
              <w:t xml:space="preserve"> de contingencia</w:t>
            </w:r>
          </w:p>
          <w:p w14:paraId="49487F86" w14:textId="77777777" w:rsidR="0063218B" w:rsidRDefault="0063218B" w:rsidP="0063218B">
            <w:pPr>
              <w:numPr>
                <w:ilvl w:val="0"/>
                <w:numId w:val="26"/>
              </w:numPr>
              <w:jc w:val="both"/>
              <w:rPr>
                <w:rFonts w:ascii="Tahoma" w:eastAsia="Calibri" w:hAnsi="Tahoma" w:cs="Tahoma"/>
                <w:color w:val="767171"/>
                <w:sz w:val="20"/>
                <w:szCs w:val="20"/>
                <w:lang w:val="es-CO"/>
              </w:rPr>
            </w:pPr>
            <w:r w:rsidRPr="0063218B">
              <w:rPr>
                <w:rFonts w:ascii="Tahoma" w:eastAsia="Calibri" w:hAnsi="Tahoma" w:cs="Tahoma"/>
                <w:color w:val="767171"/>
                <w:sz w:val="20"/>
                <w:szCs w:val="20"/>
                <w:lang w:val="es-CO"/>
              </w:rPr>
              <w:t>Esto permitirá generar trazabilidad manual y mantener la integración con Operaciones Documentales.</w:t>
            </w:r>
          </w:p>
          <w:p w14:paraId="2296A701" w14:textId="77777777" w:rsidR="0063218B" w:rsidRDefault="0063218B" w:rsidP="0063218B">
            <w:pPr>
              <w:jc w:val="both"/>
              <w:rPr>
                <w:rFonts w:ascii="Tahoma" w:eastAsia="Calibri" w:hAnsi="Tahoma" w:cs="Tahoma"/>
                <w:color w:val="767171"/>
                <w:sz w:val="20"/>
                <w:szCs w:val="20"/>
                <w:lang w:val="es-CO"/>
              </w:rPr>
            </w:pPr>
          </w:p>
          <w:p w14:paraId="70631167" w14:textId="77777777" w:rsidR="008540E7" w:rsidRPr="008540E7" w:rsidRDefault="008540E7" w:rsidP="008540E7">
            <w:pPr>
              <w:jc w:val="both"/>
              <w:rPr>
                <w:rFonts w:ascii="Tahoma" w:eastAsia="Calibri" w:hAnsi="Tahoma" w:cs="Tahoma"/>
                <w:color w:val="767171"/>
                <w:sz w:val="20"/>
                <w:szCs w:val="20"/>
                <w:lang w:val="es-CO"/>
              </w:rPr>
            </w:pPr>
            <w:proofErr w:type="gramStart"/>
            <w:r w:rsidRPr="008540E7">
              <w:rPr>
                <w:rFonts w:ascii="Tahoma" w:eastAsia="Calibri" w:hAnsi="Tahoma" w:cs="Tahoma"/>
                <w:b/>
                <w:bCs/>
                <w:color w:val="767171"/>
                <w:sz w:val="20"/>
                <w:szCs w:val="20"/>
                <w:lang w:val="es-CO"/>
              </w:rPr>
              <w:t>Opción alternativa</w:t>
            </w:r>
            <w:proofErr w:type="gramEnd"/>
            <w:r w:rsidRPr="008540E7">
              <w:rPr>
                <w:rFonts w:ascii="Tahoma" w:eastAsia="Calibri" w:hAnsi="Tahoma" w:cs="Tahoma"/>
                <w:b/>
                <w:bCs/>
                <w:color w:val="767171"/>
                <w:sz w:val="20"/>
                <w:szCs w:val="20"/>
                <w:lang w:val="es-CO"/>
              </w:rPr>
              <w:t xml:space="preserve"> con “No causar”</w:t>
            </w:r>
          </w:p>
          <w:p w14:paraId="239F8073" w14:textId="5DECA523" w:rsidR="008540E7" w:rsidRPr="008540E7" w:rsidRDefault="008540E7" w:rsidP="008540E7">
            <w:pPr>
              <w:numPr>
                <w:ilvl w:val="0"/>
                <w:numId w:val="27"/>
              </w:numPr>
              <w:jc w:val="both"/>
              <w:rPr>
                <w:rFonts w:ascii="Tahoma" w:eastAsia="Calibri" w:hAnsi="Tahoma" w:cs="Tahoma"/>
                <w:color w:val="767171"/>
                <w:sz w:val="20"/>
                <w:szCs w:val="20"/>
                <w:lang w:val="es-CO"/>
              </w:rPr>
            </w:pPr>
            <w:r w:rsidRPr="008540E7">
              <w:rPr>
                <w:rFonts w:ascii="Tahoma" w:eastAsia="Calibri" w:hAnsi="Tahoma" w:cs="Tahoma"/>
                <w:color w:val="767171"/>
                <w:sz w:val="20"/>
                <w:szCs w:val="20"/>
                <w:lang w:val="es-CO"/>
              </w:rPr>
              <w:t>En caso de que la adición de la ruta en el proceso de cotejo resulte compleja, Operaciones Documentales podría marcar la factura con la acción “No causar”</w:t>
            </w:r>
            <w:r>
              <w:rPr>
                <w:rFonts w:ascii="Tahoma" w:eastAsia="Calibri" w:hAnsi="Tahoma" w:cs="Tahoma"/>
                <w:color w:val="767171"/>
                <w:sz w:val="20"/>
                <w:szCs w:val="20"/>
                <w:lang w:val="es-CO"/>
              </w:rPr>
              <w:t xml:space="preserve"> en cotejo facturación electrónica, acción activada por medio de una tarea en flujo de contingencia de pagos.</w:t>
            </w:r>
          </w:p>
          <w:p w14:paraId="5217CCCD" w14:textId="519923FC" w:rsidR="00555263" w:rsidRPr="00550AEC" w:rsidRDefault="008540E7" w:rsidP="00297650">
            <w:pPr>
              <w:numPr>
                <w:ilvl w:val="0"/>
                <w:numId w:val="27"/>
              </w:numPr>
              <w:jc w:val="both"/>
              <w:rPr>
                <w:rFonts w:ascii="Tahoma" w:eastAsia="Calibri" w:hAnsi="Tahoma" w:cs="Tahoma"/>
                <w:color w:val="767171"/>
                <w:sz w:val="20"/>
                <w:szCs w:val="20"/>
                <w:lang w:val="es-CO"/>
              </w:rPr>
            </w:pPr>
            <w:r w:rsidRPr="008540E7">
              <w:rPr>
                <w:rFonts w:ascii="Tahoma" w:eastAsia="Calibri" w:hAnsi="Tahoma" w:cs="Tahoma"/>
                <w:color w:val="767171"/>
                <w:sz w:val="20"/>
                <w:szCs w:val="20"/>
                <w:lang w:val="es-CO"/>
              </w:rPr>
              <w:t>Al registrar la factura como “No causar”, se debe referenciar el número de radicado de la contingencia y la persona que solicitó el pago, de manera que la factura finalice correctamente en el proceso de cotejo de facturación electrónica sin generar duplicidades</w:t>
            </w:r>
            <w:r w:rsidRPr="00297650">
              <w:rPr>
                <w:rFonts w:ascii="Tahoma" w:eastAsia="Calibri" w:hAnsi="Tahoma" w:cs="Tahoma"/>
                <w:color w:val="767171"/>
                <w:sz w:val="20"/>
                <w:szCs w:val="20"/>
                <w:lang w:val="es-CO"/>
              </w:rPr>
              <w:t xml:space="preserve"> y otros riesgos.</w:t>
            </w:r>
          </w:p>
        </w:tc>
      </w:tr>
    </w:tbl>
    <w:p w14:paraId="475A72B1" w14:textId="77777777" w:rsidR="00555263" w:rsidRDefault="00555263" w:rsidP="002A3905">
      <w:pPr>
        <w:rPr>
          <w:rFonts w:ascii="Arial" w:hAnsi="Arial" w:cs="Arial"/>
          <w:lang w:val="es-CO"/>
        </w:rPr>
      </w:pPr>
    </w:p>
    <w:p w14:paraId="2A54DE2F" w14:textId="77777777" w:rsidR="00555263" w:rsidRDefault="00555263" w:rsidP="002A3905">
      <w:pPr>
        <w:rPr>
          <w:rFonts w:ascii="Arial" w:hAnsi="Arial" w:cs="Arial"/>
          <w:lang w:val="es-CO"/>
        </w:rPr>
      </w:pPr>
    </w:p>
    <w:tbl>
      <w:tblPr>
        <w:tblStyle w:val="TableGridLight"/>
        <w:tblW w:w="14170" w:type="dxa"/>
        <w:tblLook w:val="04A0" w:firstRow="1" w:lastRow="0" w:firstColumn="1" w:lastColumn="0" w:noHBand="0" w:noVBand="1"/>
      </w:tblPr>
      <w:tblGrid>
        <w:gridCol w:w="1175"/>
        <w:gridCol w:w="12995"/>
      </w:tblGrid>
      <w:tr w:rsidR="006159C6" w14:paraId="0A778DD3" w14:textId="77777777" w:rsidTr="00484386">
        <w:trPr>
          <w:trHeight w:val="412"/>
        </w:trPr>
        <w:tc>
          <w:tcPr>
            <w:tcW w:w="14170" w:type="dxa"/>
            <w:gridSpan w:val="2"/>
            <w:hideMark/>
          </w:tcPr>
          <w:p w14:paraId="346E6724" w14:textId="77777777" w:rsidR="006159C6" w:rsidRDefault="006159C6"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6159C6" w:rsidRPr="000F78B9" w14:paraId="432AA927" w14:textId="77777777" w:rsidTr="00484386">
        <w:trPr>
          <w:trHeight w:val="216"/>
        </w:trPr>
        <w:tc>
          <w:tcPr>
            <w:tcW w:w="1175" w:type="dxa"/>
            <w:shd w:val="clear" w:color="auto" w:fill="F2F2F2" w:themeFill="background1" w:themeFillShade="F2"/>
            <w:hideMark/>
          </w:tcPr>
          <w:p w14:paraId="27887E8B" w14:textId="77777777" w:rsidR="006159C6" w:rsidRDefault="006159C6"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3A6B5863" w14:textId="42FDF7F8" w:rsidR="006159C6" w:rsidRPr="00C81AB0" w:rsidRDefault="006159C6"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Pr>
                <w:rFonts w:ascii="Tahoma" w:eastAsia="Calibri" w:hAnsi="Tahoma" w:cs="Tahoma"/>
                <w:b/>
                <w:bCs/>
                <w:color w:val="767171"/>
                <w:sz w:val="20"/>
                <w:szCs w:val="20"/>
                <w:lang w:val="es-CO"/>
              </w:rPr>
              <w:t>3</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Contingencia de Pagos – Aprobación jefes</w:t>
            </w:r>
          </w:p>
        </w:tc>
      </w:tr>
      <w:tr w:rsidR="006159C6" w:rsidRPr="000F78B9" w14:paraId="2B431646" w14:textId="77777777" w:rsidTr="00484386">
        <w:trPr>
          <w:trHeight w:val="216"/>
        </w:trPr>
        <w:tc>
          <w:tcPr>
            <w:tcW w:w="1175" w:type="dxa"/>
            <w:hideMark/>
          </w:tcPr>
          <w:p w14:paraId="56A8192E" w14:textId="77777777" w:rsidR="006159C6" w:rsidRDefault="006159C6"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09DAD5A7" w14:textId="77777777" w:rsidR="006159C6" w:rsidRPr="004F163A" w:rsidRDefault="006159C6"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6159C6" w:rsidRPr="000F78B9" w14:paraId="60D04E24" w14:textId="77777777" w:rsidTr="00484386">
        <w:trPr>
          <w:trHeight w:val="216"/>
        </w:trPr>
        <w:tc>
          <w:tcPr>
            <w:tcW w:w="1175" w:type="dxa"/>
            <w:shd w:val="clear" w:color="auto" w:fill="F2F2F2" w:themeFill="background1" w:themeFillShade="F2"/>
            <w:hideMark/>
          </w:tcPr>
          <w:p w14:paraId="47BA5485" w14:textId="77777777" w:rsidR="006159C6" w:rsidRDefault="006159C6"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hideMark/>
          </w:tcPr>
          <w:p w14:paraId="52494B08" w14:textId="6BF1D5EE" w:rsidR="006159C6" w:rsidRPr="00B236AC" w:rsidRDefault="00B236AC" w:rsidP="00484386">
            <w:pPr>
              <w:rPr>
                <w:rFonts w:ascii="Tahoma" w:eastAsia="Segoe UI" w:hAnsi="Tahoma" w:cs="Tahoma"/>
                <w:color w:val="7F7F7F" w:themeColor="text1" w:themeTint="80"/>
                <w:sz w:val="20"/>
                <w:szCs w:val="20"/>
                <w:lang w:val="es-CO"/>
              </w:rPr>
            </w:pPr>
            <w:r w:rsidRPr="00B236AC">
              <w:rPr>
                <w:rFonts w:ascii="Tahoma" w:eastAsia="Calibri" w:hAnsi="Tahoma" w:cs="Tahoma"/>
                <w:color w:val="767171"/>
                <w:sz w:val="20"/>
                <w:szCs w:val="20"/>
                <w:lang w:val="es-CO"/>
              </w:rPr>
              <w:t>Registrar y gestionar solicitudes de pagos manuales inaplazables durante la contingencia del ER</w:t>
            </w:r>
            <w:r>
              <w:rPr>
                <w:rFonts w:ascii="Tahoma" w:eastAsia="Calibri" w:hAnsi="Tahoma" w:cs="Tahoma"/>
                <w:color w:val="767171"/>
                <w:sz w:val="20"/>
                <w:szCs w:val="20"/>
                <w:lang w:val="es-CO"/>
              </w:rPr>
              <w:t>P con aprobación previa</w:t>
            </w:r>
          </w:p>
        </w:tc>
      </w:tr>
      <w:tr w:rsidR="006159C6" w:rsidRPr="000F78B9" w14:paraId="4162F4D2" w14:textId="77777777" w:rsidTr="00484386">
        <w:trPr>
          <w:trHeight w:val="216"/>
        </w:trPr>
        <w:tc>
          <w:tcPr>
            <w:tcW w:w="1175" w:type="dxa"/>
            <w:hideMark/>
          </w:tcPr>
          <w:p w14:paraId="3252ABEC" w14:textId="77777777" w:rsidR="006159C6" w:rsidRDefault="006159C6"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289A4557" w14:textId="156B9F6F" w:rsidR="006159C6" w:rsidRPr="00912A1F" w:rsidRDefault="00123337" w:rsidP="00484386">
            <w:pPr>
              <w:jc w:val="both"/>
              <w:rPr>
                <w:rFonts w:ascii="Tahoma" w:eastAsia="Segoe UI" w:hAnsi="Tahoma" w:cs="Tahoma"/>
                <w:color w:val="7F7F7F" w:themeColor="text1" w:themeTint="80"/>
                <w:sz w:val="20"/>
                <w:szCs w:val="20"/>
                <w:lang w:val="es-CO"/>
              </w:rPr>
            </w:pPr>
            <w:r>
              <w:rPr>
                <w:rFonts w:ascii="Tahoma" w:eastAsia="Calibri" w:hAnsi="Tahoma" w:cs="Tahoma"/>
                <w:color w:val="767171"/>
                <w:sz w:val="20"/>
                <w:szCs w:val="20"/>
                <w:lang w:val="es-CO"/>
              </w:rPr>
              <w:t>Se</w:t>
            </w:r>
            <w:r w:rsidR="005431D5">
              <w:rPr>
                <w:rFonts w:ascii="Tahoma" w:eastAsia="Calibri" w:hAnsi="Tahoma" w:cs="Tahoma"/>
                <w:color w:val="767171"/>
                <w:sz w:val="20"/>
                <w:szCs w:val="20"/>
                <w:lang w:val="es-CO"/>
              </w:rPr>
              <w:t xml:space="preserve"> asegu</w:t>
            </w:r>
            <w:r>
              <w:rPr>
                <w:rFonts w:ascii="Tahoma" w:eastAsia="Calibri" w:hAnsi="Tahoma" w:cs="Tahoma"/>
                <w:color w:val="767171"/>
                <w:sz w:val="20"/>
                <w:szCs w:val="20"/>
                <w:lang w:val="es-CO"/>
              </w:rPr>
              <w:t>re</w:t>
            </w:r>
            <w:r w:rsidR="00F95A95" w:rsidRPr="008F34A0">
              <w:rPr>
                <w:rFonts w:ascii="Tahoma" w:eastAsia="Calibri" w:hAnsi="Tahoma" w:cs="Tahoma"/>
                <w:color w:val="767171"/>
                <w:sz w:val="20"/>
                <w:szCs w:val="20"/>
                <w:lang w:val="es-CO"/>
              </w:rPr>
              <w:t xml:space="preserve"> que todas las solicitudes sean revisadas y validadas por </w:t>
            </w:r>
            <w:r w:rsidR="005431D5">
              <w:rPr>
                <w:rFonts w:ascii="Tahoma" w:eastAsia="Calibri" w:hAnsi="Tahoma" w:cs="Tahoma"/>
                <w:color w:val="767171"/>
                <w:sz w:val="20"/>
                <w:szCs w:val="20"/>
                <w:lang w:val="es-CO"/>
              </w:rPr>
              <w:t xml:space="preserve">la dependencia </w:t>
            </w:r>
            <w:r>
              <w:rPr>
                <w:rFonts w:ascii="Tahoma" w:eastAsia="Calibri" w:hAnsi="Tahoma" w:cs="Tahoma"/>
                <w:color w:val="767171"/>
                <w:sz w:val="20"/>
                <w:szCs w:val="20"/>
                <w:lang w:val="es-CO"/>
              </w:rPr>
              <w:t>ordenadora</w:t>
            </w:r>
            <w:r w:rsidR="00F95A95" w:rsidRPr="008F34A0">
              <w:rPr>
                <w:rFonts w:ascii="Tahoma" w:eastAsia="Calibri" w:hAnsi="Tahoma" w:cs="Tahoma"/>
                <w:color w:val="767171"/>
                <w:sz w:val="20"/>
                <w:szCs w:val="20"/>
                <w:lang w:val="es-CO"/>
              </w:rPr>
              <w:t xml:space="preserve"> del gasto, manteniendo el control interno y la trazabilidad del proceso durante la contingencia.</w:t>
            </w:r>
          </w:p>
        </w:tc>
      </w:tr>
      <w:tr w:rsidR="006159C6" w:rsidRPr="000F78B9" w14:paraId="6B652DBD" w14:textId="77777777" w:rsidTr="00484386">
        <w:trPr>
          <w:trHeight w:val="216"/>
        </w:trPr>
        <w:tc>
          <w:tcPr>
            <w:tcW w:w="1175" w:type="dxa"/>
            <w:shd w:val="clear" w:color="auto" w:fill="F2F2F2" w:themeFill="background1" w:themeFillShade="F2"/>
          </w:tcPr>
          <w:p w14:paraId="0C56EA71" w14:textId="77777777" w:rsidR="006159C6" w:rsidRDefault="006159C6"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59CFFC02" w14:textId="55AFB94D" w:rsidR="008F34A0" w:rsidRDefault="00CF21A5" w:rsidP="008F34A0">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 xml:space="preserve">Una vez diligenciados los campos y enviado el formulario, y previo a la articulación entre la solicitud del ordenador del gasto y la recepción de facturación electrónica, </w:t>
            </w:r>
            <w:r w:rsidR="008F34A0" w:rsidRPr="008F34A0">
              <w:rPr>
                <w:rFonts w:ascii="Tahoma" w:eastAsia="Calibri" w:hAnsi="Tahoma" w:cs="Tahoma"/>
                <w:color w:val="767171"/>
                <w:sz w:val="20"/>
                <w:szCs w:val="20"/>
                <w:lang w:val="es-CO"/>
              </w:rPr>
              <w:t>se debe incluir una tarea de aprobación por parte del jefe de la estructura del área ordenadora del gasto, que permita determinar:</w:t>
            </w:r>
          </w:p>
          <w:p w14:paraId="67FB0B7B" w14:textId="77777777" w:rsidR="00421F48" w:rsidRDefault="00421F48" w:rsidP="008F34A0">
            <w:pPr>
              <w:jc w:val="both"/>
              <w:rPr>
                <w:rFonts w:ascii="Tahoma" w:eastAsia="Calibri" w:hAnsi="Tahoma" w:cs="Tahoma"/>
                <w:color w:val="767171"/>
                <w:sz w:val="20"/>
                <w:szCs w:val="20"/>
                <w:lang w:val="es-CO"/>
              </w:rPr>
            </w:pPr>
          </w:p>
          <w:p w14:paraId="4BE32E5E" w14:textId="2D4DB165" w:rsidR="00F95A95" w:rsidRDefault="00421F48" w:rsidP="008F34A0">
            <w:pPr>
              <w:jc w:val="both"/>
              <w:rPr>
                <w:rFonts w:ascii="Tahoma" w:eastAsia="Calibri" w:hAnsi="Tahoma" w:cs="Tahoma"/>
                <w:color w:val="767171"/>
                <w:sz w:val="20"/>
                <w:szCs w:val="20"/>
                <w:lang w:val="es-CO"/>
              </w:rPr>
            </w:pPr>
            <w:r w:rsidRPr="00421F48">
              <w:rPr>
                <w:rFonts w:ascii="Tahoma" w:eastAsia="Calibri" w:hAnsi="Tahoma" w:cs="Tahoma"/>
                <w:color w:val="767171"/>
                <w:sz w:val="20"/>
                <w:szCs w:val="20"/>
                <w:lang w:val="es-CO"/>
              </w:rPr>
              <w:t xml:space="preserve">Temporizador de </w:t>
            </w:r>
            <w:r w:rsidRPr="00421F48">
              <w:rPr>
                <w:rFonts w:ascii="Tahoma" w:eastAsia="Calibri" w:hAnsi="Tahoma" w:cs="Tahoma"/>
                <w:color w:val="767171"/>
                <w:sz w:val="20"/>
                <w:szCs w:val="20"/>
                <w:highlight w:val="yellow"/>
                <w:lang w:val="es-CO"/>
              </w:rPr>
              <w:t>2</w:t>
            </w:r>
            <w:r w:rsidRPr="00421F48">
              <w:rPr>
                <w:rFonts w:ascii="Tahoma" w:eastAsia="Calibri" w:hAnsi="Tahoma" w:cs="Tahoma"/>
                <w:color w:val="767171"/>
                <w:sz w:val="20"/>
                <w:szCs w:val="20"/>
                <w:lang w:val="es-CO"/>
              </w:rPr>
              <w:t xml:space="preserve"> días, en caso de no responder, proceso finaliza con notificación al solicitante.</w:t>
            </w:r>
          </w:p>
          <w:p w14:paraId="2BCFC24E" w14:textId="52D5D2DF" w:rsidR="00F95A95" w:rsidRPr="00F95A95" w:rsidRDefault="00F95A95" w:rsidP="00F95A95">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Cumple:</w:t>
            </w:r>
            <w:r w:rsidRPr="00F95A95">
              <w:rPr>
                <w:rFonts w:ascii="Tahoma" w:eastAsia="Calibri" w:hAnsi="Tahoma" w:cs="Tahoma"/>
                <w:color w:val="767171"/>
                <w:sz w:val="20"/>
                <w:szCs w:val="20"/>
                <w:lang w:val="es-CO"/>
              </w:rPr>
              <w:t xml:space="preserve"> La solicitud es correcta y puede ser procesada para pago.</w:t>
            </w:r>
          </w:p>
          <w:p w14:paraId="5C5DFB7B" w14:textId="1940EA58" w:rsidR="00F95A95" w:rsidRPr="00F95A95" w:rsidRDefault="00F95A95" w:rsidP="00F95A95">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No cumple:</w:t>
            </w:r>
            <w:r w:rsidRPr="00F95A95">
              <w:rPr>
                <w:rFonts w:ascii="Tahoma" w:eastAsia="Calibri" w:hAnsi="Tahoma" w:cs="Tahoma"/>
                <w:color w:val="767171"/>
                <w:sz w:val="20"/>
                <w:szCs w:val="20"/>
                <w:lang w:val="es-CO"/>
              </w:rPr>
              <w:t xml:space="preserve"> La solicitud no cumple con los requisitos y debe ser rechazada.</w:t>
            </w:r>
            <w:r w:rsidR="000A2F47">
              <w:rPr>
                <w:rFonts w:ascii="Tahoma" w:eastAsia="Calibri" w:hAnsi="Tahoma" w:cs="Tahoma"/>
                <w:color w:val="767171"/>
                <w:sz w:val="20"/>
                <w:szCs w:val="20"/>
                <w:lang w:val="es-CO"/>
              </w:rPr>
              <w:t xml:space="preserve"> Tiene notificación al solicitante con justificación.</w:t>
            </w:r>
          </w:p>
          <w:p w14:paraId="1C859306" w14:textId="18A7680D" w:rsidR="00F95A95" w:rsidRPr="00F95A95" w:rsidRDefault="00F95A95" w:rsidP="00F95A95">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Requiere ajustes:</w:t>
            </w:r>
            <w:r w:rsidRPr="00F95A95">
              <w:rPr>
                <w:rFonts w:ascii="Tahoma" w:eastAsia="Calibri" w:hAnsi="Tahoma" w:cs="Tahoma"/>
                <w:color w:val="767171"/>
                <w:sz w:val="20"/>
                <w:szCs w:val="20"/>
                <w:lang w:val="es-CO"/>
              </w:rPr>
              <w:t xml:space="preserve"> La solicitud necesita correcciones o información adicional antes de su aprobación.</w:t>
            </w:r>
            <w:r w:rsidR="0041188B">
              <w:rPr>
                <w:rFonts w:ascii="Tahoma" w:eastAsia="Calibri" w:hAnsi="Tahoma" w:cs="Tahoma"/>
                <w:color w:val="767171"/>
                <w:sz w:val="20"/>
                <w:szCs w:val="20"/>
                <w:lang w:val="es-CO"/>
              </w:rPr>
              <w:t xml:space="preserve"> Se devuelve al solicitante. </w:t>
            </w:r>
          </w:p>
          <w:p w14:paraId="2BC97A4A" w14:textId="2EE426CC" w:rsidR="0041188B" w:rsidRPr="00550AEC" w:rsidRDefault="008F34A0" w:rsidP="005431D5">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Debe tener opcional para todas las condiciones el campo “observaciones” para claridades.</w:t>
            </w:r>
            <w:r w:rsidR="00421F48">
              <w:rPr>
                <w:rFonts w:ascii="Tahoma" w:eastAsia="Calibri" w:hAnsi="Tahoma" w:cs="Tahoma"/>
                <w:color w:val="767171"/>
                <w:sz w:val="20"/>
                <w:szCs w:val="20"/>
                <w:lang w:val="es-CO"/>
              </w:rPr>
              <w:t xml:space="preserve"> </w:t>
            </w:r>
            <w:r w:rsidR="00421F48" w:rsidRPr="00421F48">
              <w:rPr>
                <w:rFonts w:ascii="Tahoma" w:eastAsia="Calibri" w:hAnsi="Tahoma" w:cs="Tahoma"/>
                <w:color w:val="767171"/>
                <w:sz w:val="20"/>
                <w:szCs w:val="20"/>
                <w:lang w:val="es-CO"/>
              </w:rPr>
              <w:t xml:space="preserve">Temporizador de </w:t>
            </w:r>
            <w:r w:rsidR="00421F48" w:rsidRPr="00421F48">
              <w:rPr>
                <w:rFonts w:ascii="Tahoma" w:eastAsia="Calibri" w:hAnsi="Tahoma" w:cs="Tahoma"/>
                <w:color w:val="767171"/>
                <w:sz w:val="20"/>
                <w:szCs w:val="20"/>
                <w:highlight w:val="yellow"/>
                <w:lang w:val="es-CO"/>
              </w:rPr>
              <w:t>2</w:t>
            </w:r>
            <w:r w:rsidR="00421F48" w:rsidRPr="00421F48">
              <w:rPr>
                <w:rFonts w:ascii="Tahoma" w:eastAsia="Calibri" w:hAnsi="Tahoma" w:cs="Tahoma"/>
                <w:color w:val="767171"/>
                <w:sz w:val="20"/>
                <w:szCs w:val="20"/>
                <w:lang w:val="es-CO"/>
              </w:rPr>
              <w:t xml:space="preserve"> días, en caso de no responder, proceso finaliza con notificación al solicitante.</w:t>
            </w:r>
          </w:p>
        </w:tc>
      </w:tr>
    </w:tbl>
    <w:p w14:paraId="68EA25C9" w14:textId="77777777" w:rsidR="00555263" w:rsidRDefault="00555263" w:rsidP="002A3905">
      <w:pPr>
        <w:rPr>
          <w:rFonts w:ascii="Arial" w:hAnsi="Arial" w:cs="Arial"/>
          <w:lang w:val="es-CO"/>
        </w:rPr>
      </w:pPr>
    </w:p>
    <w:p w14:paraId="35908E43" w14:textId="77777777" w:rsidR="00555263" w:rsidRDefault="00555263" w:rsidP="002A3905">
      <w:pPr>
        <w:rPr>
          <w:rFonts w:ascii="Arial" w:hAnsi="Arial" w:cs="Arial"/>
          <w:lang w:val="es-CO"/>
        </w:rPr>
      </w:pPr>
    </w:p>
    <w:tbl>
      <w:tblPr>
        <w:tblStyle w:val="TableGridLight"/>
        <w:tblW w:w="14170" w:type="dxa"/>
        <w:tblLook w:val="04A0" w:firstRow="1" w:lastRow="0" w:firstColumn="1" w:lastColumn="0" w:noHBand="0" w:noVBand="1"/>
      </w:tblPr>
      <w:tblGrid>
        <w:gridCol w:w="1175"/>
        <w:gridCol w:w="12995"/>
      </w:tblGrid>
      <w:tr w:rsidR="00B236AC" w14:paraId="5ADEEA80" w14:textId="77777777" w:rsidTr="00484386">
        <w:trPr>
          <w:trHeight w:val="412"/>
        </w:trPr>
        <w:tc>
          <w:tcPr>
            <w:tcW w:w="14170" w:type="dxa"/>
            <w:gridSpan w:val="2"/>
            <w:hideMark/>
          </w:tcPr>
          <w:p w14:paraId="5D21203F" w14:textId="77777777" w:rsidR="00B236AC" w:rsidRDefault="00B236AC"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B236AC" w:rsidRPr="000F78B9" w14:paraId="6952309F" w14:textId="77777777" w:rsidTr="00484386">
        <w:trPr>
          <w:trHeight w:val="216"/>
        </w:trPr>
        <w:tc>
          <w:tcPr>
            <w:tcW w:w="1175" w:type="dxa"/>
            <w:shd w:val="clear" w:color="auto" w:fill="F2F2F2" w:themeFill="background1" w:themeFillShade="F2"/>
            <w:hideMark/>
          </w:tcPr>
          <w:p w14:paraId="34D713A2" w14:textId="77777777" w:rsidR="00B236AC" w:rsidRDefault="00B236AC"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3A18ED3E" w14:textId="5EF895D7" w:rsidR="00B236AC" w:rsidRPr="00C81AB0" w:rsidRDefault="00B236AC"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Pr>
                <w:rFonts w:ascii="Tahoma" w:eastAsia="Calibri" w:hAnsi="Tahoma" w:cs="Tahoma"/>
                <w:b/>
                <w:bCs/>
                <w:color w:val="767171"/>
                <w:sz w:val="20"/>
                <w:szCs w:val="20"/>
                <w:lang w:val="es-CO"/>
              </w:rPr>
              <w:t>4</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Contingencia de Pagos – Aprobación jefe Tesorería</w:t>
            </w:r>
          </w:p>
        </w:tc>
      </w:tr>
      <w:tr w:rsidR="00B236AC" w:rsidRPr="000F78B9" w14:paraId="63B2D3F2" w14:textId="77777777" w:rsidTr="00484386">
        <w:trPr>
          <w:trHeight w:val="216"/>
        </w:trPr>
        <w:tc>
          <w:tcPr>
            <w:tcW w:w="1175" w:type="dxa"/>
            <w:hideMark/>
          </w:tcPr>
          <w:p w14:paraId="11204072" w14:textId="77777777" w:rsidR="00B236AC" w:rsidRDefault="00B236AC"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1D55127C" w14:textId="77777777" w:rsidR="00B236AC" w:rsidRPr="004F163A" w:rsidRDefault="00B236AC"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B236AC" w:rsidRPr="000F78B9" w14:paraId="083FFC13" w14:textId="77777777" w:rsidTr="00484386">
        <w:trPr>
          <w:trHeight w:val="216"/>
        </w:trPr>
        <w:tc>
          <w:tcPr>
            <w:tcW w:w="1175" w:type="dxa"/>
            <w:shd w:val="clear" w:color="auto" w:fill="F2F2F2" w:themeFill="background1" w:themeFillShade="F2"/>
            <w:hideMark/>
          </w:tcPr>
          <w:p w14:paraId="5E79CDE5" w14:textId="77777777" w:rsidR="00B236AC" w:rsidRDefault="00B236AC"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hideMark/>
          </w:tcPr>
          <w:p w14:paraId="01DCA203" w14:textId="13963F93" w:rsidR="00B236AC" w:rsidRPr="009654A0" w:rsidRDefault="009654A0" w:rsidP="00484386">
            <w:pPr>
              <w:rPr>
                <w:rFonts w:ascii="Tahoma" w:eastAsia="Segoe UI" w:hAnsi="Tahoma" w:cs="Tahoma"/>
                <w:color w:val="7F7F7F" w:themeColor="text1" w:themeTint="80"/>
                <w:sz w:val="20"/>
                <w:szCs w:val="20"/>
                <w:lang w:val="es-CO"/>
              </w:rPr>
            </w:pPr>
            <w:r w:rsidRPr="009654A0">
              <w:rPr>
                <w:rFonts w:ascii="Tahoma" w:eastAsia="Calibri" w:hAnsi="Tahoma" w:cs="Tahoma"/>
                <w:color w:val="767171"/>
                <w:sz w:val="20"/>
                <w:szCs w:val="20"/>
                <w:lang w:val="es-CO"/>
              </w:rPr>
              <w:t>Registrar y gestionar solicitudes de pagos manuales inaplazables, incluyendo aquellas a 30 días con aprobación especial</w:t>
            </w:r>
          </w:p>
        </w:tc>
      </w:tr>
      <w:tr w:rsidR="00B236AC" w:rsidRPr="000F78B9" w14:paraId="00F0D698" w14:textId="77777777" w:rsidTr="00484386">
        <w:trPr>
          <w:trHeight w:val="216"/>
        </w:trPr>
        <w:tc>
          <w:tcPr>
            <w:tcW w:w="1175" w:type="dxa"/>
            <w:hideMark/>
          </w:tcPr>
          <w:p w14:paraId="19B6141D" w14:textId="77777777" w:rsidR="00B236AC" w:rsidRDefault="00B236AC"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792E5146" w14:textId="0D401EBB" w:rsidR="00B236AC" w:rsidRPr="00912A1F" w:rsidRDefault="00B236AC" w:rsidP="00484386">
            <w:pPr>
              <w:jc w:val="both"/>
              <w:rPr>
                <w:rFonts w:ascii="Tahoma" w:eastAsia="Segoe UI" w:hAnsi="Tahoma" w:cs="Tahoma"/>
                <w:color w:val="7F7F7F" w:themeColor="text1" w:themeTint="80"/>
                <w:sz w:val="20"/>
                <w:szCs w:val="20"/>
                <w:lang w:val="es-CO"/>
              </w:rPr>
            </w:pPr>
            <w:r>
              <w:rPr>
                <w:rFonts w:ascii="Tahoma" w:eastAsia="Calibri" w:hAnsi="Tahoma" w:cs="Tahoma"/>
                <w:color w:val="767171"/>
                <w:sz w:val="20"/>
                <w:szCs w:val="20"/>
                <w:lang w:val="es-CO"/>
              </w:rPr>
              <w:t>Se asegure</w:t>
            </w:r>
            <w:r w:rsidRPr="008F34A0">
              <w:rPr>
                <w:rFonts w:ascii="Tahoma" w:eastAsia="Calibri" w:hAnsi="Tahoma" w:cs="Tahoma"/>
                <w:color w:val="767171"/>
                <w:sz w:val="20"/>
                <w:szCs w:val="20"/>
                <w:lang w:val="es-CO"/>
              </w:rPr>
              <w:t xml:space="preserve"> que todas las solicitudes </w:t>
            </w:r>
            <w:r w:rsidR="00DB439C">
              <w:rPr>
                <w:rFonts w:ascii="Tahoma" w:eastAsia="Calibri" w:hAnsi="Tahoma" w:cs="Tahoma"/>
                <w:color w:val="767171"/>
                <w:sz w:val="20"/>
                <w:szCs w:val="20"/>
                <w:lang w:val="es-CO"/>
              </w:rPr>
              <w:t xml:space="preserve">que cumplan esta condición </w:t>
            </w:r>
            <w:r w:rsidRPr="008F34A0">
              <w:rPr>
                <w:rFonts w:ascii="Tahoma" w:eastAsia="Calibri" w:hAnsi="Tahoma" w:cs="Tahoma"/>
                <w:color w:val="767171"/>
                <w:sz w:val="20"/>
                <w:szCs w:val="20"/>
                <w:lang w:val="es-CO"/>
              </w:rPr>
              <w:t>sean revisadas y validadas, manteniendo el control interno y la trazabilidad del proceso durante la contingencia.</w:t>
            </w:r>
          </w:p>
        </w:tc>
      </w:tr>
      <w:tr w:rsidR="00B236AC" w:rsidRPr="000F78B9" w14:paraId="3C1DF0D3" w14:textId="77777777" w:rsidTr="00484386">
        <w:trPr>
          <w:trHeight w:val="216"/>
        </w:trPr>
        <w:tc>
          <w:tcPr>
            <w:tcW w:w="1175" w:type="dxa"/>
            <w:shd w:val="clear" w:color="auto" w:fill="F2F2F2" w:themeFill="background1" w:themeFillShade="F2"/>
          </w:tcPr>
          <w:p w14:paraId="32652D28" w14:textId="77777777" w:rsidR="00B236AC" w:rsidRDefault="00B236AC"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5AE046AB" w14:textId="28AC1812" w:rsidR="00D83D6C" w:rsidRDefault="00D83D6C" w:rsidP="00B236AC">
            <w:pPr>
              <w:jc w:val="both"/>
              <w:rPr>
                <w:rFonts w:ascii="Tahoma" w:eastAsia="Calibri" w:hAnsi="Tahoma" w:cs="Tahoma"/>
                <w:color w:val="767171"/>
                <w:sz w:val="20"/>
                <w:szCs w:val="20"/>
                <w:lang w:val="es-CO"/>
              </w:rPr>
            </w:pPr>
            <w:r w:rsidRPr="00D83D6C">
              <w:rPr>
                <w:rFonts w:ascii="Tahoma" w:eastAsia="Calibri" w:hAnsi="Tahoma" w:cs="Tahoma"/>
                <w:color w:val="767171"/>
                <w:sz w:val="20"/>
                <w:szCs w:val="20"/>
                <w:lang w:val="es-CO"/>
              </w:rPr>
              <w:t>Para los casos en los que el plazo de pago sea de 30 días, la solicitud podrá gestionarse únicamente si cuenta con la aprobación directa del jefe del Área de Tesorería, Byron Heli Valencia, aplicable también a las demás empresas bajo la responsabilidad del Tesorero, según corresponda.</w:t>
            </w:r>
            <w:r w:rsidRPr="00D83D6C">
              <w:rPr>
                <w:rFonts w:ascii="Tahoma" w:eastAsia="Calibri" w:hAnsi="Tahoma" w:cs="Tahoma"/>
                <w:color w:val="767171"/>
                <w:sz w:val="20"/>
                <w:szCs w:val="20"/>
                <w:lang w:val="es-CO"/>
              </w:rPr>
              <w:br/>
              <w:t>Adicionalmente, cuando en el formulario inicial se indique un plazo de 30 días, se debe generar automáticamente la tarea de aprobación correspondiente para que el jefe de Tesorería valide la solicitud antes de su procesamiento.</w:t>
            </w:r>
          </w:p>
          <w:p w14:paraId="569A7D27" w14:textId="77777777" w:rsidR="00421F48" w:rsidRDefault="00421F48" w:rsidP="00B236AC">
            <w:pPr>
              <w:jc w:val="both"/>
              <w:rPr>
                <w:rFonts w:ascii="Tahoma" w:eastAsia="Calibri" w:hAnsi="Tahoma" w:cs="Tahoma"/>
                <w:color w:val="767171"/>
                <w:sz w:val="20"/>
                <w:szCs w:val="20"/>
                <w:lang w:val="es-CO"/>
              </w:rPr>
            </w:pPr>
          </w:p>
          <w:p w14:paraId="077451EE" w14:textId="0E5BDD68" w:rsidR="00421F48" w:rsidRPr="00D83D6C" w:rsidRDefault="00421F48" w:rsidP="00B236AC">
            <w:pPr>
              <w:jc w:val="both"/>
              <w:rPr>
                <w:rFonts w:ascii="Tahoma" w:eastAsia="Calibri" w:hAnsi="Tahoma" w:cs="Tahoma"/>
                <w:color w:val="767171"/>
                <w:sz w:val="20"/>
                <w:szCs w:val="20"/>
                <w:lang w:val="es-CO"/>
              </w:rPr>
            </w:pPr>
            <w:r w:rsidRPr="00421F48">
              <w:rPr>
                <w:rFonts w:ascii="Tahoma" w:eastAsia="Calibri" w:hAnsi="Tahoma" w:cs="Tahoma"/>
                <w:color w:val="767171"/>
                <w:sz w:val="20"/>
                <w:szCs w:val="20"/>
                <w:lang w:val="es-CO"/>
              </w:rPr>
              <w:t xml:space="preserve">Temporizador de </w:t>
            </w:r>
            <w:r w:rsidRPr="00421F48">
              <w:rPr>
                <w:rFonts w:ascii="Tahoma" w:eastAsia="Calibri" w:hAnsi="Tahoma" w:cs="Tahoma"/>
                <w:color w:val="767171"/>
                <w:sz w:val="20"/>
                <w:szCs w:val="20"/>
                <w:highlight w:val="yellow"/>
                <w:lang w:val="es-CO"/>
              </w:rPr>
              <w:t>2</w:t>
            </w:r>
            <w:r w:rsidRPr="00421F48">
              <w:rPr>
                <w:rFonts w:ascii="Tahoma" w:eastAsia="Calibri" w:hAnsi="Tahoma" w:cs="Tahoma"/>
                <w:color w:val="767171"/>
                <w:sz w:val="20"/>
                <w:szCs w:val="20"/>
                <w:lang w:val="es-CO"/>
              </w:rPr>
              <w:t xml:space="preserve"> días, en caso de no responder, proceso finaliza con notificación al solicitante.</w:t>
            </w:r>
          </w:p>
          <w:p w14:paraId="609DA1B8" w14:textId="77777777" w:rsidR="002F070B" w:rsidRPr="0073529A" w:rsidRDefault="002F070B" w:rsidP="00B236AC">
            <w:pPr>
              <w:jc w:val="both"/>
              <w:rPr>
                <w:rFonts w:ascii="Tahoma" w:eastAsia="Calibri" w:hAnsi="Tahoma" w:cs="Tahoma"/>
                <w:color w:val="767171"/>
                <w:sz w:val="20"/>
                <w:szCs w:val="20"/>
                <w:lang w:val="es-CO"/>
              </w:rPr>
            </w:pPr>
          </w:p>
          <w:p w14:paraId="7EF9641C" w14:textId="77777777" w:rsidR="00B236AC" w:rsidRPr="00F95A95" w:rsidRDefault="00B236AC"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Cumple:</w:t>
            </w:r>
            <w:r w:rsidRPr="00F95A95">
              <w:rPr>
                <w:rFonts w:ascii="Tahoma" w:eastAsia="Calibri" w:hAnsi="Tahoma" w:cs="Tahoma"/>
                <w:color w:val="767171"/>
                <w:sz w:val="20"/>
                <w:szCs w:val="20"/>
                <w:lang w:val="es-CO"/>
              </w:rPr>
              <w:t xml:space="preserve"> La solicitud es correcta y puede ser procesada para pago.</w:t>
            </w:r>
          </w:p>
          <w:p w14:paraId="40827537" w14:textId="4DAF396A" w:rsidR="00B236AC" w:rsidRPr="00F95A95" w:rsidRDefault="00B236AC"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No cumple:</w:t>
            </w:r>
            <w:r w:rsidRPr="00F95A95">
              <w:rPr>
                <w:rFonts w:ascii="Tahoma" w:eastAsia="Calibri" w:hAnsi="Tahoma" w:cs="Tahoma"/>
                <w:color w:val="767171"/>
                <w:sz w:val="20"/>
                <w:szCs w:val="20"/>
                <w:lang w:val="es-CO"/>
              </w:rPr>
              <w:t xml:space="preserve"> La solicitud no cumple con los requisitos y debe ser rechazada.</w:t>
            </w:r>
            <w:r w:rsidR="000A2F47">
              <w:rPr>
                <w:rFonts w:ascii="Tahoma" w:eastAsia="Calibri" w:hAnsi="Tahoma" w:cs="Tahoma"/>
                <w:color w:val="767171"/>
                <w:sz w:val="20"/>
                <w:szCs w:val="20"/>
                <w:lang w:val="es-CO"/>
              </w:rPr>
              <w:t xml:space="preserve"> Tiene notificación al solicitante con justificación.</w:t>
            </w:r>
          </w:p>
          <w:p w14:paraId="67D7A04F" w14:textId="77777777" w:rsidR="00B236AC" w:rsidRPr="00F95A95" w:rsidRDefault="00B236AC"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Requiere ajustes:</w:t>
            </w:r>
            <w:r w:rsidRPr="00F95A95">
              <w:rPr>
                <w:rFonts w:ascii="Tahoma" w:eastAsia="Calibri" w:hAnsi="Tahoma" w:cs="Tahoma"/>
                <w:color w:val="767171"/>
                <w:sz w:val="20"/>
                <w:szCs w:val="20"/>
                <w:lang w:val="es-CO"/>
              </w:rPr>
              <w:t xml:space="preserve"> La solicitud necesita correcciones o información adicional antes de su aprobación.</w:t>
            </w:r>
            <w:r>
              <w:rPr>
                <w:rFonts w:ascii="Tahoma" w:eastAsia="Calibri" w:hAnsi="Tahoma" w:cs="Tahoma"/>
                <w:color w:val="767171"/>
                <w:sz w:val="20"/>
                <w:szCs w:val="20"/>
                <w:lang w:val="es-CO"/>
              </w:rPr>
              <w:t xml:space="preserve"> Se devuelve al solicitante. </w:t>
            </w:r>
          </w:p>
          <w:p w14:paraId="562DF507" w14:textId="2CB9DC91" w:rsidR="00B236AC" w:rsidRPr="00550AEC" w:rsidRDefault="00B236AC" w:rsidP="00484386">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Debe tener opcional para todas las condiciones el campo “observaciones” para claridades.</w:t>
            </w:r>
            <w:r w:rsidR="00421F48">
              <w:rPr>
                <w:rFonts w:ascii="Tahoma" w:eastAsia="Calibri" w:hAnsi="Tahoma" w:cs="Tahoma"/>
                <w:color w:val="767171"/>
                <w:sz w:val="20"/>
                <w:szCs w:val="20"/>
                <w:lang w:val="es-CO"/>
              </w:rPr>
              <w:t xml:space="preserve"> </w:t>
            </w:r>
            <w:r w:rsidR="00421F48" w:rsidRPr="00421F48">
              <w:rPr>
                <w:rFonts w:ascii="Tahoma" w:eastAsia="Calibri" w:hAnsi="Tahoma" w:cs="Tahoma"/>
                <w:color w:val="767171"/>
                <w:sz w:val="20"/>
                <w:szCs w:val="20"/>
                <w:lang w:val="es-CO"/>
              </w:rPr>
              <w:t xml:space="preserve">Temporizador de </w:t>
            </w:r>
            <w:r w:rsidR="00421F48" w:rsidRPr="00421F48">
              <w:rPr>
                <w:rFonts w:ascii="Tahoma" w:eastAsia="Calibri" w:hAnsi="Tahoma" w:cs="Tahoma"/>
                <w:color w:val="767171"/>
                <w:sz w:val="20"/>
                <w:szCs w:val="20"/>
                <w:highlight w:val="yellow"/>
                <w:lang w:val="es-CO"/>
              </w:rPr>
              <w:t>2</w:t>
            </w:r>
            <w:r w:rsidR="00421F48" w:rsidRPr="00421F48">
              <w:rPr>
                <w:rFonts w:ascii="Tahoma" w:eastAsia="Calibri" w:hAnsi="Tahoma" w:cs="Tahoma"/>
                <w:color w:val="767171"/>
                <w:sz w:val="20"/>
                <w:szCs w:val="20"/>
                <w:lang w:val="es-CO"/>
              </w:rPr>
              <w:t xml:space="preserve"> días, en caso de no responder, proceso finaliza con notificación al solicitante.</w:t>
            </w:r>
          </w:p>
        </w:tc>
      </w:tr>
    </w:tbl>
    <w:p w14:paraId="12557F97" w14:textId="77777777" w:rsidR="00555263" w:rsidRDefault="00555263" w:rsidP="002A3905">
      <w:pPr>
        <w:rPr>
          <w:rFonts w:ascii="Arial" w:hAnsi="Arial" w:cs="Arial"/>
          <w:lang w:val="es-CO"/>
        </w:rPr>
      </w:pPr>
    </w:p>
    <w:p w14:paraId="783729E8" w14:textId="77777777" w:rsidR="00B36A02" w:rsidRDefault="00B36A02" w:rsidP="002A3905">
      <w:pPr>
        <w:rPr>
          <w:rFonts w:ascii="Arial" w:hAnsi="Arial" w:cs="Arial"/>
          <w:lang w:val="es-CO"/>
        </w:rPr>
      </w:pPr>
    </w:p>
    <w:tbl>
      <w:tblPr>
        <w:tblStyle w:val="TableGridLight"/>
        <w:tblW w:w="14170" w:type="dxa"/>
        <w:tblLook w:val="04A0" w:firstRow="1" w:lastRow="0" w:firstColumn="1" w:lastColumn="0" w:noHBand="0" w:noVBand="1"/>
      </w:tblPr>
      <w:tblGrid>
        <w:gridCol w:w="1175"/>
        <w:gridCol w:w="12995"/>
      </w:tblGrid>
      <w:tr w:rsidR="003A5C0B" w14:paraId="28CD5802" w14:textId="77777777" w:rsidTr="00484386">
        <w:trPr>
          <w:trHeight w:val="412"/>
        </w:trPr>
        <w:tc>
          <w:tcPr>
            <w:tcW w:w="14170" w:type="dxa"/>
            <w:gridSpan w:val="2"/>
            <w:hideMark/>
          </w:tcPr>
          <w:p w14:paraId="47231AF1" w14:textId="77777777" w:rsidR="003A5C0B" w:rsidRDefault="003A5C0B"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3A5C0B" w:rsidRPr="000F78B9" w14:paraId="2CC9BB83" w14:textId="77777777" w:rsidTr="00484386">
        <w:trPr>
          <w:trHeight w:val="216"/>
        </w:trPr>
        <w:tc>
          <w:tcPr>
            <w:tcW w:w="1175" w:type="dxa"/>
            <w:shd w:val="clear" w:color="auto" w:fill="F2F2F2" w:themeFill="background1" w:themeFillShade="F2"/>
            <w:hideMark/>
          </w:tcPr>
          <w:p w14:paraId="68B61100" w14:textId="77777777" w:rsidR="003A5C0B" w:rsidRDefault="003A5C0B"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2BB729C2" w14:textId="701F1480" w:rsidR="003A5C0B" w:rsidRPr="00C81AB0" w:rsidRDefault="003A5C0B"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Pr>
                <w:rFonts w:ascii="Tahoma" w:eastAsia="Calibri" w:hAnsi="Tahoma" w:cs="Tahoma"/>
                <w:b/>
                <w:bCs/>
                <w:color w:val="767171"/>
                <w:sz w:val="20"/>
                <w:szCs w:val="20"/>
                <w:lang w:val="es-CO"/>
              </w:rPr>
              <w:t>5</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 xml:space="preserve">Contingencia de Pagos – </w:t>
            </w:r>
            <w:r w:rsidR="00D77B5D">
              <w:rPr>
                <w:rFonts w:ascii="Tahoma" w:eastAsia="Calibri" w:hAnsi="Tahoma" w:cs="Tahoma"/>
                <w:b/>
                <w:bCs/>
                <w:color w:val="767171"/>
                <w:sz w:val="20"/>
                <w:szCs w:val="20"/>
                <w:lang w:val="es-CO"/>
              </w:rPr>
              <w:t>Cotejo</w:t>
            </w:r>
          </w:p>
        </w:tc>
      </w:tr>
      <w:tr w:rsidR="003A5C0B" w:rsidRPr="000F78B9" w14:paraId="73A96F2D" w14:textId="77777777" w:rsidTr="00484386">
        <w:trPr>
          <w:trHeight w:val="216"/>
        </w:trPr>
        <w:tc>
          <w:tcPr>
            <w:tcW w:w="1175" w:type="dxa"/>
            <w:hideMark/>
          </w:tcPr>
          <w:p w14:paraId="522B67BB" w14:textId="77777777" w:rsidR="003A5C0B" w:rsidRDefault="003A5C0B"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66375449" w14:textId="77777777" w:rsidR="003A5C0B" w:rsidRPr="004F163A" w:rsidRDefault="003A5C0B"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3A5C0B" w:rsidRPr="000F78B9" w14:paraId="6818DC35" w14:textId="77777777" w:rsidTr="00484386">
        <w:trPr>
          <w:trHeight w:val="216"/>
        </w:trPr>
        <w:tc>
          <w:tcPr>
            <w:tcW w:w="1175" w:type="dxa"/>
            <w:shd w:val="clear" w:color="auto" w:fill="F2F2F2" w:themeFill="background1" w:themeFillShade="F2"/>
            <w:hideMark/>
          </w:tcPr>
          <w:p w14:paraId="461AF873" w14:textId="77777777" w:rsidR="003A5C0B" w:rsidRDefault="003A5C0B"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hideMark/>
          </w:tcPr>
          <w:p w14:paraId="13BA2B39" w14:textId="06773915" w:rsidR="003A5C0B" w:rsidRPr="00A21092" w:rsidRDefault="0040343A" w:rsidP="00484386">
            <w:pPr>
              <w:rPr>
                <w:rFonts w:ascii="Tahoma" w:eastAsia="Segoe UI" w:hAnsi="Tahoma" w:cs="Tahoma"/>
                <w:color w:val="7F7F7F" w:themeColor="text1" w:themeTint="80"/>
                <w:sz w:val="20"/>
                <w:szCs w:val="20"/>
                <w:lang w:val="es-CO"/>
              </w:rPr>
            </w:pPr>
            <w:r w:rsidRPr="0040343A">
              <w:rPr>
                <w:rFonts w:ascii="Tahoma" w:eastAsia="Segoe UI" w:hAnsi="Tahoma" w:cs="Tahoma"/>
                <w:color w:val="7F7F7F" w:themeColor="text1" w:themeTint="80"/>
                <w:sz w:val="20"/>
                <w:szCs w:val="20"/>
                <w:lang w:val="es-CO"/>
              </w:rPr>
              <w:t>Visualizar todos los documentos adjuntos y campos de la solicitud, incluyendo un campo de observaciones activo, al momento de realizar la tarea de cotejo de facturas.</w:t>
            </w:r>
          </w:p>
        </w:tc>
      </w:tr>
      <w:tr w:rsidR="003A5C0B" w:rsidRPr="000F78B9" w14:paraId="225332E2" w14:textId="77777777" w:rsidTr="00484386">
        <w:trPr>
          <w:trHeight w:val="216"/>
        </w:trPr>
        <w:tc>
          <w:tcPr>
            <w:tcW w:w="1175" w:type="dxa"/>
            <w:hideMark/>
          </w:tcPr>
          <w:p w14:paraId="1CC4C76E" w14:textId="77777777" w:rsidR="003A5C0B" w:rsidRDefault="003A5C0B"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44238933" w14:textId="791B8318" w:rsidR="003A5C0B" w:rsidRPr="0040343A" w:rsidRDefault="0040343A" w:rsidP="00484386">
            <w:pPr>
              <w:jc w:val="both"/>
              <w:rPr>
                <w:rFonts w:ascii="Tahoma" w:eastAsia="Segoe UI" w:hAnsi="Tahoma" w:cs="Tahoma"/>
                <w:color w:val="7F7F7F" w:themeColor="text1" w:themeTint="80"/>
                <w:sz w:val="20"/>
                <w:szCs w:val="20"/>
                <w:lang w:val="es-CO"/>
              </w:rPr>
            </w:pPr>
            <w:r w:rsidRPr="0040343A">
              <w:rPr>
                <w:rFonts w:ascii="Tahoma" w:eastAsia="Segoe UI" w:hAnsi="Tahoma" w:cs="Tahoma"/>
                <w:color w:val="7F7F7F" w:themeColor="text1" w:themeTint="80"/>
                <w:sz w:val="20"/>
                <w:szCs w:val="20"/>
                <w:lang w:val="es-CO"/>
              </w:rPr>
              <w:t xml:space="preserve">Pueda revisar completa y correctamente la información de la solicitud, registrar comentarios o incidencias, y asegurar que la validación de la factura se realice de manera precisa y </w:t>
            </w:r>
            <w:r w:rsidR="003D71CB">
              <w:rPr>
                <w:rFonts w:ascii="Tahoma" w:eastAsia="Segoe UI" w:hAnsi="Tahoma" w:cs="Tahoma"/>
                <w:color w:val="7F7F7F" w:themeColor="text1" w:themeTint="80"/>
                <w:sz w:val="20"/>
                <w:szCs w:val="20"/>
                <w:lang w:val="es-CO"/>
              </w:rPr>
              <w:t>con trazabilidad</w:t>
            </w:r>
            <w:r w:rsidRPr="0040343A">
              <w:rPr>
                <w:rFonts w:ascii="Tahoma" w:eastAsia="Segoe UI" w:hAnsi="Tahoma" w:cs="Tahoma"/>
                <w:color w:val="7F7F7F" w:themeColor="text1" w:themeTint="80"/>
                <w:sz w:val="20"/>
                <w:szCs w:val="20"/>
                <w:lang w:val="es-CO"/>
              </w:rPr>
              <w:t>.</w:t>
            </w:r>
          </w:p>
        </w:tc>
      </w:tr>
      <w:tr w:rsidR="003A5C0B" w:rsidRPr="000F78B9" w14:paraId="6B7E39EC" w14:textId="77777777" w:rsidTr="00484386">
        <w:trPr>
          <w:trHeight w:val="216"/>
        </w:trPr>
        <w:tc>
          <w:tcPr>
            <w:tcW w:w="1175" w:type="dxa"/>
            <w:shd w:val="clear" w:color="auto" w:fill="F2F2F2" w:themeFill="background1" w:themeFillShade="F2"/>
          </w:tcPr>
          <w:p w14:paraId="6CD3DB45" w14:textId="77777777" w:rsidR="003A5C0B" w:rsidRDefault="003A5C0B"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29ACDC4B" w14:textId="77777777" w:rsidR="00D77B5D" w:rsidRDefault="00D77B5D" w:rsidP="00484386">
            <w:pPr>
              <w:jc w:val="both"/>
              <w:rPr>
                <w:rFonts w:ascii="Tahoma" w:eastAsia="Calibri" w:hAnsi="Tahoma" w:cs="Tahoma"/>
                <w:b/>
                <w:bCs/>
                <w:color w:val="767171"/>
                <w:sz w:val="20"/>
                <w:szCs w:val="20"/>
                <w:lang w:val="es-CO"/>
              </w:rPr>
            </w:pPr>
          </w:p>
          <w:p w14:paraId="7D1FFE4F" w14:textId="679F9703" w:rsidR="00D77B5D" w:rsidRDefault="00C33A8C" w:rsidP="00484386">
            <w:pPr>
              <w:jc w:val="both"/>
              <w:rPr>
                <w:rFonts w:ascii="Tahoma" w:eastAsia="Calibri" w:hAnsi="Tahoma" w:cs="Tahoma"/>
                <w:color w:val="767171"/>
                <w:sz w:val="20"/>
                <w:szCs w:val="20"/>
                <w:lang w:val="es-CO"/>
              </w:rPr>
            </w:pPr>
            <w:r w:rsidRPr="00C33A8C">
              <w:rPr>
                <w:rFonts w:ascii="Tahoma" w:eastAsia="Calibri" w:hAnsi="Tahoma" w:cs="Tahoma"/>
                <w:color w:val="767171"/>
                <w:sz w:val="20"/>
                <w:szCs w:val="20"/>
                <w:lang w:val="es-CO"/>
              </w:rPr>
              <w:t>Se deben visualizar todos los documentos adjuntos en la solicitud, así como los distintos campos del formulario. Además, se debe activar el campo de observaciones para todos los casos.</w:t>
            </w:r>
            <w:r>
              <w:rPr>
                <w:rFonts w:ascii="Tahoma" w:eastAsia="Calibri" w:hAnsi="Tahoma" w:cs="Tahoma"/>
                <w:color w:val="767171"/>
                <w:sz w:val="20"/>
                <w:szCs w:val="20"/>
                <w:lang w:val="es-CO"/>
              </w:rPr>
              <w:t xml:space="preserve"> Las condiciones iniciales de las preguntas del formulario son las que determinan cuando llega la solicitud a cotejo o cuando va directamente a pagos</w:t>
            </w:r>
            <w:r w:rsidR="00A21092">
              <w:rPr>
                <w:rFonts w:ascii="Tahoma" w:eastAsia="Calibri" w:hAnsi="Tahoma" w:cs="Tahoma"/>
                <w:color w:val="767171"/>
                <w:sz w:val="20"/>
                <w:szCs w:val="20"/>
                <w:lang w:val="es-CO"/>
              </w:rPr>
              <w:t>:</w:t>
            </w:r>
          </w:p>
          <w:p w14:paraId="7CC1A81B" w14:textId="49133AA2" w:rsidR="00C33A8C" w:rsidRDefault="00C33A8C" w:rsidP="00484386">
            <w:pPr>
              <w:jc w:val="both"/>
              <w:rPr>
                <w:rFonts w:ascii="Tahoma" w:eastAsia="Calibri" w:hAnsi="Tahoma" w:cs="Tahoma"/>
                <w:b/>
                <w:bCs/>
                <w:color w:val="767171"/>
                <w:sz w:val="20"/>
                <w:szCs w:val="20"/>
                <w:lang w:val="es-CO"/>
              </w:rPr>
            </w:pPr>
            <w:r>
              <w:rPr>
                <w:rFonts w:ascii="Tahoma" w:eastAsia="Calibri" w:hAnsi="Tahoma" w:cs="Tahoma"/>
                <w:b/>
                <w:bCs/>
                <w:color w:val="767171"/>
                <w:sz w:val="20"/>
                <w:szCs w:val="20"/>
                <w:lang w:val="es-CO"/>
              </w:rPr>
              <w:t>Revisar la información para la causación de la factura</w:t>
            </w:r>
          </w:p>
          <w:p w14:paraId="5EF2EB21" w14:textId="0A0739CC" w:rsidR="003A5C0B" w:rsidRPr="00F95A95" w:rsidRDefault="003A5C0B"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Cumple:</w:t>
            </w:r>
            <w:r w:rsidRPr="00F95A95">
              <w:rPr>
                <w:rFonts w:ascii="Tahoma" w:eastAsia="Calibri" w:hAnsi="Tahoma" w:cs="Tahoma"/>
                <w:color w:val="767171"/>
                <w:sz w:val="20"/>
                <w:szCs w:val="20"/>
                <w:lang w:val="es-CO"/>
              </w:rPr>
              <w:t xml:space="preserve"> La solicitud es correcta y puede ser procesada para </w:t>
            </w:r>
            <w:r w:rsidR="00C33A8C">
              <w:rPr>
                <w:rFonts w:ascii="Tahoma" w:eastAsia="Calibri" w:hAnsi="Tahoma" w:cs="Tahoma"/>
                <w:color w:val="767171"/>
                <w:sz w:val="20"/>
                <w:szCs w:val="20"/>
                <w:lang w:val="es-CO"/>
              </w:rPr>
              <w:t>causación.</w:t>
            </w:r>
          </w:p>
          <w:p w14:paraId="28334581" w14:textId="158B3E9C" w:rsidR="003A5C0B" w:rsidRPr="00F95A95" w:rsidRDefault="003A5C0B"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No cumple:</w:t>
            </w:r>
            <w:r w:rsidRPr="00F95A95">
              <w:rPr>
                <w:rFonts w:ascii="Tahoma" w:eastAsia="Calibri" w:hAnsi="Tahoma" w:cs="Tahoma"/>
                <w:color w:val="767171"/>
                <w:sz w:val="20"/>
                <w:szCs w:val="20"/>
                <w:lang w:val="es-CO"/>
              </w:rPr>
              <w:t xml:space="preserve"> La solicitud no cumple con los requisitos y debe ser rechazada.</w:t>
            </w:r>
            <w:r w:rsidR="000A2F47">
              <w:rPr>
                <w:rFonts w:ascii="Tahoma" w:eastAsia="Calibri" w:hAnsi="Tahoma" w:cs="Tahoma"/>
                <w:color w:val="767171"/>
                <w:sz w:val="20"/>
                <w:szCs w:val="20"/>
                <w:lang w:val="es-CO"/>
              </w:rPr>
              <w:t xml:space="preserve"> Tiene notificación al solicitante con justificación.</w:t>
            </w:r>
          </w:p>
          <w:p w14:paraId="0ECBFE9E" w14:textId="77777777" w:rsidR="00421F48" w:rsidRDefault="003A5C0B" w:rsidP="00421F48">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Requiere ajustes:</w:t>
            </w:r>
            <w:r w:rsidRPr="00F95A95">
              <w:rPr>
                <w:rFonts w:ascii="Tahoma" w:eastAsia="Calibri" w:hAnsi="Tahoma" w:cs="Tahoma"/>
                <w:color w:val="767171"/>
                <w:sz w:val="20"/>
                <w:szCs w:val="20"/>
                <w:lang w:val="es-CO"/>
              </w:rPr>
              <w:t xml:space="preserve"> La solicitud necesita correcciones o información adicional.</w:t>
            </w:r>
            <w:r>
              <w:rPr>
                <w:rFonts w:ascii="Tahoma" w:eastAsia="Calibri" w:hAnsi="Tahoma" w:cs="Tahoma"/>
                <w:color w:val="767171"/>
                <w:sz w:val="20"/>
                <w:szCs w:val="20"/>
                <w:lang w:val="es-CO"/>
              </w:rPr>
              <w:t xml:space="preserve"> Se devuelve al solicitante</w:t>
            </w:r>
            <w:r w:rsidR="00C33A8C">
              <w:rPr>
                <w:rFonts w:ascii="Tahoma" w:eastAsia="Calibri" w:hAnsi="Tahoma" w:cs="Tahoma"/>
                <w:color w:val="767171"/>
                <w:sz w:val="20"/>
                <w:szCs w:val="20"/>
                <w:lang w:val="es-CO"/>
              </w:rPr>
              <w:t>, no requiere pasar nuevamente por aprobación.</w:t>
            </w:r>
            <w:r w:rsidR="00421F48">
              <w:rPr>
                <w:rFonts w:ascii="Tahoma" w:eastAsia="Calibri" w:hAnsi="Tahoma" w:cs="Tahoma"/>
                <w:color w:val="767171"/>
                <w:sz w:val="20"/>
                <w:szCs w:val="20"/>
                <w:lang w:val="es-CO"/>
              </w:rPr>
              <w:t xml:space="preserve"> </w:t>
            </w:r>
            <w:r w:rsidR="00421F48" w:rsidRPr="008947A1">
              <w:rPr>
                <w:rFonts w:ascii="Tahoma" w:eastAsia="Calibri" w:hAnsi="Tahoma" w:cs="Tahoma"/>
                <w:color w:val="767171"/>
                <w:sz w:val="20"/>
                <w:szCs w:val="20"/>
                <w:highlight w:val="yellow"/>
                <w:lang w:val="es-CO"/>
              </w:rPr>
              <w:t>Temporizador de 2 días, en caso de no responder, proceso finaliza con notificación al solicitante</w:t>
            </w:r>
            <w:r w:rsidR="00421F48" w:rsidRPr="00421F48">
              <w:rPr>
                <w:rFonts w:ascii="Tahoma" w:eastAsia="Calibri" w:hAnsi="Tahoma" w:cs="Tahoma"/>
                <w:color w:val="767171"/>
                <w:sz w:val="20"/>
                <w:szCs w:val="20"/>
                <w:lang w:val="es-CO"/>
              </w:rPr>
              <w:t>.</w:t>
            </w:r>
          </w:p>
          <w:p w14:paraId="51FE2AA6" w14:textId="42F39BC9" w:rsidR="003A5C0B" w:rsidRPr="00F95A95" w:rsidRDefault="003A5C0B" w:rsidP="00484386">
            <w:pPr>
              <w:jc w:val="both"/>
              <w:rPr>
                <w:rFonts w:ascii="Tahoma" w:eastAsia="Calibri" w:hAnsi="Tahoma" w:cs="Tahoma"/>
                <w:color w:val="767171"/>
                <w:sz w:val="20"/>
                <w:szCs w:val="20"/>
                <w:lang w:val="es-CO"/>
              </w:rPr>
            </w:pPr>
          </w:p>
          <w:p w14:paraId="66AB146C" w14:textId="2477AC55" w:rsidR="003A5C0B" w:rsidRDefault="003A5C0B" w:rsidP="00484386">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Debe tener opcional para todas las condiciones el campo “observaciones”.</w:t>
            </w:r>
          </w:p>
          <w:p w14:paraId="36D46B49" w14:textId="7A55B300" w:rsidR="00DA4E83" w:rsidRDefault="00DA4E83" w:rsidP="00DA4E83">
            <w:pPr>
              <w:rPr>
                <w:rFonts w:ascii="Tahoma" w:eastAsia="Calibri" w:hAnsi="Tahoma" w:cs="Tahoma"/>
                <w:color w:val="767171"/>
                <w:sz w:val="20"/>
                <w:szCs w:val="20"/>
                <w:lang w:val="es-CO"/>
              </w:rPr>
            </w:pPr>
            <w:r w:rsidRPr="00C33A8C">
              <w:rPr>
                <w:rFonts w:ascii="Tahoma" w:eastAsia="Calibri" w:hAnsi="Tahoma" w:cs="Tahoma"/>
                <w:b/>
                <w:bCs/>
                <w:color w:val="767171"/>
                <w:sz w:val="20"/>
                <w:szCs w:val="20"/>
                <w:lang w:val="es-CO"/>
              </w:rPr>
              <w:t>Causación de la factura:</w:t>
            </w:r>
            <w:r>
              <w:rPr>
                <w:rFonts w:ascii="Tahoma" w:eastAsia="Calibri" w:hAnsi="Tahoma" w:cs="Tahoma"/>
                <w:color w:val="767171"/>
                <w:sz w:val="20"/>
                <w:szCs w:val="20"/>
                <w:lang w:val="es-CO"/>
              </w:rPr>
              <w:t xml:space="preserve"> una vez validado y cumpliendo se activa la siguiente</w:t>
            </w:r>
            <w:r w:rsidR="00C33A8C">
              <w:rPr>
                <w:rFonts w:ascii="Tahoma" w:eastAsia="Calibri" w:hAnsi="Tahoma" w:cs="Tahoma"/>
                <w:color w:val="767171"/>
                <w:sz w:val="20"/>
                <w:szCs w:val="20"/>
                <w:lang w:val="es-CO"/>
              </w:rPr>
              <w:t xml:space="preserve"> franja de </w:t>
            </w:r>
            <w:r>
              <w:rPr>
                <w:rFonts w:ascii="Tahoma" w:eastAsia="Calibri" w:hAnsi="Tahoma" w:cs="Tahoma"/>
                <w:color w:val="767171"/>
                <w:sz w:val="20"/>
                <w:szCs w:val="20"/>
                <w:lang w:val="es-CO"/>
              </w:rPr>
              <w:t>datos</w:t>
            </w:r>
            <w:r w:rsidR="00C33A8C">
              <w:rPr>
                <w:rFonts w:ascii="Tahoma" w:eastAsia="Calibri" w:hAnsi="Tahoma" w:cs="Tahoma"/>
                <w:color w:val="767171"/>
                <w:sz w:val="20"/>
                <w:szCs w:val="20"/>
                <w:lang w:val="es-CO"/>
              </w:rPr>
              <w:t xml:space="preserve"> para darle continuidad a la trazabilidad</w:t>
            </w:r>
          </w:p>
          <w:p w14:paraId="21D01FF8" w14:textId="77777777" w:rsidR="00421F48" w:rsidRDefault="00421F48" w:rsidP="00DA4E83">
            <w:pPr>
              <w:rPr>
                <w:rFonts w:ascii="Tahoma" w:eastAsia="Calibri" w:hAnsi="Tahoma" w:cs="Tahoma"/>
                <w:color w:val="767171"/>
                <w:sz w:val="20"/>
                <w:szCs w:val="20"/>
                <w:lang w:val="es-CO"/>
              </w:rPr>
            </w:pPr>
          </w:p>
          <w:tbl>
            <w:tblPr>
              <w:tblStyle w:val="TableGrid"/>
              <w:tblW w:w="10354" w:type="dxa"/>
              <w:tblLook w:val="04A0" w:firstRow="1" w:lastRow="0" w:firstColumn="1" w:lastColumn="0" w:noHBand="0" w:noVBand="1"/>
            </w:tblPr>
            <w:tblGrid>
              <w:gridCol w:w="1372"/>
              <w:gridCol w:w="2169"/>
              <w:gridCol w:w="1267"/>
              <w:gridCol w:w="1706"/>
              <w:gridCol w:w="1991"/>
              <w:gridCol w:w="1849"/>
            </w:tblGrid>
            <w:tr w:rsidR="00DA4E83" w:rsidRPr="008137E5" w14:paraId="7607DB65" w14:textId="77777777" w:rsidTr="00C33A8C">
              <w:trPr>
                <w:trHeight w:val="162"/>
              </w:trPr>
              <w:tc>
                <w:tcPr>
                  <w:tcW w:w="1372" w:type="dxa"/>
                  <w:noWrap/>
                </w:tcPr>
                <w:p w14:paraId="0E248EC3" w14:textId="77777777" w:rsidR="00DA4E83" w:rsidRPr="008137E5" w:rsidRDefault="00DA4E83" w:rsidP="00DA4E83">
                  <w:pPr>
                    <w:jc w:val="center"/>
                    <w:rPr>
                      <w:rFonts w:ascii="Tahoma" w:eastAsia="Calibri" w:hAnsi="Tahoma" w:cs="Tahoma"/>
                      <w:b/>
                      <w:bCs/>
                      <w:color w:val="767171"/>
                      <w:sz w:val="20"/>
                      <w:szCs w:val="20"/>
                      <w:lang w:val="es-CO"/>
                    </w:rPr>
                  </w:pPr>
                  <w:r>
                    <w:rPr>
                      <w:rFonts w:ascii="Tahoma" w:eastAsia="Calibri" w:hAnsi="Tahoma" w:cs="Tahoma"/>
                      <w:b/>
                      <w:bCs/>
                      <w:color w:val="767171"/>
                      <w:sz w:val="20"/>
                      <w:szCs w:val="20"/>
                      <w:lang w:val="es-CO"/>
                    </w:rPr>
                    <w:lastRenderedPageBreak/>
                    <w:t>Tipo</w:t>
                  </w:r>
                </w:p>
              </w:tc>
              <w:tc>
                <w:tcPr>
                  <w:tcW w:w="2169" w:type="dxa"/>
                  <w:noWrap/>
                </w:tcPr>
                <w:p w14:paraId="2B858E02" w14:textId="77777777" w:rsidR="00DA4E83" w:rsidRPr="00C01482" w:rsidRDefault="00DA4E83" w:rsidP="00DA4E83">
                  <w:pPr>
                    <w:jc w:val="center"/>
                    <w:rPr>
                      <w:rFonts w:ascii="Tahoma" w:eastAsia="Calibri" w:hAnsi="Tahoma" w:cs="Tahoma"/>
                      <w:b/>
                      <w:bCs/>
                      <w:color w:val="767171"/>
                      <w:sz w:val="20"/>
                      <w:szCs w:val="20"/>
                      <w:lang w:val="es-CO"/>
                    </w:rPr>
                  </w:pPr>
                  <w:r w:rsidRPr="00C01482">
                    <w:rPr>
                      <w:rFonts w:ascii="Tahoma" w:eastAsia="Calibri" w:hAnsi="Tahoma" w:cs="Tahoma"/>
                      <w:b/>
                      <w:bCs/>
                      <w:color w:val="767171"/>
                      <w:sz w:val="20"/>
                      <w:szCs w:val="20"/>
                      <w:lang w:val="es-CO"/>
                    </w:rPr>
                    <w:t>Valor</w:t>
                  </w:r>
                </w:p>
              </w:tc>
              <w:tc>
                <w:tcPr>
                  <w:tcW w:w="1267" w:type="dxa"/>
                  <w:noWrap/>
                </w:tcPr>
                <w:p w14:paraId="3DA59AEC" w14:textId="77777777" w:rsidR="00DA4E83" w:rsidRPr="008137E5" w:rsidRDefault="00DA4E83" w:rsidP="00DA4E83">
                  <w:pPr>
                    <w:jc w:val="center"/>
                    <w:rPr>
                      <w:rFonts w:ascii="Tahoma" w:eastAsia="Calibri" w:hAnsi="Tahoma" w:cs="Tahoma"/>
                      <w:b/>
                      <w:bCs/>
                      <w:color w:val="767171"/>
                      <w:sz w:val="20"/>
                      <w:szCs w:val="20"/>
                      <w:lang w:val="es-CO"/>
                    </w:rPr>
                  </w:pPr>
                  <w:r>
                    <w:rPr>
                      <w:rFonts w:ascii="Tahoma" w:eastAsia="Calibri" w:hAnsi="Tahoma" w:cs="Tahoma"/>
                      <w:b/>
                      <w:bCs/>
                      <w:color w:val="767171"/>
                      <w:sz w:val="20"/>
                      <w:szCs w:val="20"/>
                      <w:lang w:val="es-CO"/>
                    </w:rPr>
                    <w:t>Tipo</w:t>
                  </w:r>
                </w:p>
              </w:tc>
              <w:tc>
                <w:tcPr>
                  <w:tcW w:w="1706" w:type="dxa"/>
                  <w:noWrap/>
                </w:tcPr>
                <w:p w14:paraId="1535326B" w14:textId="77777777" w:rsidR="00DA4E83" w:rsidRDefault="00DA4E83" w:rsidP="00DA4E83">
                  <w:pPr>
                    <w:jc w:val="center"/>
                    <w:rPr>
                      <w:rFonts w:ascii="Tahoma" w:eastAsia="Calibri" w:hAnsi="Tahoma" w:cs="Tahoma"/>
                      <w:color w:val="767171"/>
                      <w:sz w:val="20"/>
                      <w:szCs w:val="20"/>
                      <w:lang w:val="es-CO"/>
                    </w:rPr>
                  </w:pPr>
                  <w:r w:rsidRPr="00C01482">
                    <w:rPr>
                      <w:rFonts w:ascii="Tahoma" w:eastAsia="Calibri" w:hAnsi="Tahoma" w:cs="Tahoma"/>
                      <w:b/>
                      <w:bCs/>
                      <w:color w:val="767171"/>
                      <w:sz w:val="20"/>
                      <w:szCs w:val="20"/>
                      <w:lang w:val="es-CO"/>
                    </w:rPr>
                    <w:t>Valor</w:t>
                  </w:r>
                </w:p>
              </w:tc>
              <w:tc>
                <w:tcPr>
                  <w:tcW w:w="1991" w:type="dxa"/>
                  <w:noWrap/>
                </w:tcPr>
                <w:p w14:paraId="34DBEED1" w14:textId="77777777" w:rsidR="00DA4E83" w:rsidRPr="008137E5" w:rsidRDefault="00DA4E83" w:rsidP="00DA4E83">
                  <w:pPr>
                    <w:jc w:val="center"/>
                    <w:rPr>
                      <w:rFonts w:ascii="Tahoma" w:eastAsia="Calibri" w:hAnsi="Tahoma" w:cs="Tahoma"/>
                      <w:b/>
                      <w:bCs/>
                      <w:color w:val="767171"/>
                      <w:sz w:val="20"/>
                      <w:szCs w:val="20"/>
                      <w:lang w:val="es-CO"/>
                    </w:rPr>
                  </w:pPr>
                  <w:r>
                    <w:rPr>
                      <w:rFonts w:ascii="Tahoma" w:eastAsia="Calibri" w:hAnsi="Tahoma" w:cs="Tahoma"/>
                      <w:b/>
                      <w:bCs/>
                      <w:color w:val="767171"/>
                      <w:sz w:val="20"/>
                      <w:szCs w:val="20"/>
                      <w:lang w:val="es-CO"/>
                    </w:rPr>
                    <w:t>Tipo</w:t>
                  </w:r>
                </w:p>
              </w:tc>
              <w:tc>
                <w:tcPr>
                  <w:tcW w:w="1849" w:type="dxa"/>
                  <w:noWrap/>
                </w:tcPr>
                <w:p w14:paraId="74658763" w14:textId="77777777" w:rsidR="00DA4E83" w:rsidRPr="00FB1662" w:rsidRDefault="00DA4E83" w:rsidP="00DA4E83">
                  <w:pPr>
                    <w:jc w:val="center"/>
                    <w:rPr>
                      <w:rFonts w:ascii="Tahoma" w:eastAsia="Calibri" w:hAnsi="Tahoma" w:cs="Tahoma"/>
                      <w:color w:val="767171"/>
                      <w:sz w:val="20"/>
                      <w:szCs w:val="20"/>
                      <w:lang w:val="es-CO"/>
                    </w:rPr>
                  </w:pPr>
                  <w:r w:rsidRPr="00C01482">
                    <w:rPr>
                      <w:rFonts w:ascii="Tahoma" w:eastAsia="Calibri" w:hAnsi="Tahoma" w:cs="Tahoma"/>
                      <w:b/>
                      <w:bCs/>
                      <w:color w:val="767171"/>
                      <w:sz w:val="20"/>
                      <w:szCs w:val="20"/>
                      <w:lang w:val="es-CO"/>
                    </w:rPr>
                    <w:t>Valor</w:t>
                  </w:r>
                </w:p>
              </w:tc>
            </w:tr>
            <w:tr w:rsidR="00DA4E83" w:rsidRPr="008137E5" w14:paraId="21034B7A" w14:textId="77777777" w:rsidTr="00C33A8C">
              <w:trPr>
                <w:trHeight w:val="162"/>
              </w:trPr>
              <w:tc>
                <w:tcPr>
                  <w:tcW w:w="1372" w:type="dxa"/>
                  <w:noWrap/>
                  <w:hideMark/>
                </w:tcPr>
                <w:p w14:paraId="2678AA67" w14:textId="77777777" w:rsidR="00DA4E83" w:rsidRPr="008137E5" w:rsidRDefault="00DA4E83" w:rsidP="00DA4E83">
                  <w:pPr>
                    <w:rPr>
                      <w:rFonts w:ascii="Tahoma" w:eastAsia="Calibri" w:hAnsi="Tahoma" w:cs="Tahoma"/>
                      <w:b/>
                      <w:bCs/>
                      <w:color w:val="767171"/>
                      <w:sz w:val="20"/>
                      <w:szCs w:val="20"/>
                      <w:lang w:val="es-CO"/>
                    </w:rPr>
                  </w:pPr>
                  <w:r w:rsidRPr="008137E5">
                    <w:rPr>
                      <w:rFonts w:ascii="Tahoma" w:eastAsia="Calibri" w:hAnsi="Tahoma" w:cs="Tahoma"/>
                      <w:b/>
                      <w:bCs/>
                      <w:color w:val="767171"/>
                      <w:sz w:val="20"/>
                      <w:szCs w:val="20"/>
                      <w:lang w:val="es-CO"/>
                    </w:rPr>
                    <w:t>ICA</w:t>
                  </w:r>
                </w:p>
              </w:tc>
              <w:tc>
                <w:tcPr>
                  <w:tcW w:w="2169" w:type="dxa"/>
                  <w:noWrap/>
                  <w:hideMark/>
                </w:tcPr>
                <w:p w14:paraId="7E2DFCDE" w14:textId="77777777" w:rsidR="00DA4E83" w:rsidRPr="008137E5" w:rsidRDefault="00DA4E83" w:rsidP="00DA4E83">
                  <w:pPr>
                    <w:rPr>
                      <w:rFonts w:ascii="Tahoma" w:eastAsia="Calibri" w:hAnsi="Tahoma" w:cs="Tahoma"/>
                      <w:color w:val="767171"/>
                      <w:sz w:val="20"/>
                      <w:szCs w:val="20"/>
                      <w:lang w:val="es-CO"/>
                    </w:rPr>
                  </w:pPr>
                  <w:r w:rsidRPr="00B4572E">
                    <w:rPr>
                      <w:rFonts w:ascii="Tahoma" w:eastAsia="Calibri" w:hAnsi="Tahoma" w:cs="Tahoma"/>
                      <w:color w:val="767171"/>
                      <w:sz w:val="20"/>
                      <w:szCs w:val="20"/>
                      <w:lang w:val="es-CO"/>
                    </w:rPr>
                    <w:t>Opcional</w:t>
                  </w:r>
                  <w:r>
                    <w:rPr>
                      <w:rFonts w:ascii="Tahoma" w:eastAsia="Calibri" w:hAnsi="Tahoma" w:cs="Tahoma"/>
                      <w:color w:val="767171"/>
                      <w:sz w:val="20"/>
                      <w:szCs w:val="20"/>
                      <w:lang w:val="es-CO"/>
                    </w:rPr>
                    <w:t xml:space="preserve"> y negativo</w:t>
                  </w:r>
                </w:p>
              </w:tc>
              <w:tc>
                <w:tcPr>
                  <w:tcW w:w="1267" w:type="dxa"/>
                  <w:noWrap/>
                  <w:hideMark/>
                </w:tcPr>
                <w:p w14:paraId="454ACD7B" w14:textId="77777777" w:rsidR="00DA4E83" w:rsidRPr="008137E5" w:rsidRDefault="00DA4E83" w:rsidP="00DA4E83">
                  <w:pPr>
                    <w:jc w:val="center"/>
                    <w:rPr>
                      <w:rFonts w:ascii="Tahoma" w:eastAsia="Calibri" w:hAnsi="Tahoma" w:cs="Tahoma"/>
                      <w:b/>
                      <w:bCs/>
                      <w:color w:val="767171"/>
                      <w:sz w:val="20"/>
                      <w:szCs w:val="20"/>
                      <w:lang w:val="es-CO"/>
                    </w:rPr>
                  </w:pPr>
                  <w:r w:rsidRPr="008137E5">
                    <w:rPr>
                      <w:rFonts w:ascii="Tahoma" w:eastAsia="Calibri" w:hAnsi="Tahoma" w:cs="Tahoma"/>
                      <w:b/>
                      <w:bCs/>
                      <w:color w:val="767171"/>
                      <w:sz w:val="20"/>
                      <w:szCs w:val="20"/>
                      <w:lang w:val="es-CO"/>
                    </w:rPr>
                    <w:t>IVA</w:t>
                  </w:r>
                </w:p>
              </w:tc>
              <w:tc>
                <w:tcPr>
                  <w:tcW w:w="1706" w:type="dxa"/>
                  <w:noWrap/>
                  <w:hideMark/>
                </w:tcPr>
                <w:p w14:paraId="61B9B2D6" w14:textId="77777777" w:rsidR="00DA4E83" w:rsidRPr="008137E5" w:rsidRDefault="00DA4E83" w:rsidP="00DA4E83">
                  <w:pPr>
                    <w:rPr>
                      <w:rFonts w:ascii="Tahoma" w:eastAsia="Calibri" w:hAnsi="Tahoma" w:cs="Tahoma"/>
                      <w:color w:val="767171"/>
                      <w:sz w:val="20"/>
                      <w:szCs w:val="20"/>
                      <w:lang w:val="es-CO"/>
                    </w:rPr>
                  </w:pPr>
                  <w:r>
                    <w:rPr>
                      <w:rFonts w:ascii="Tahoma" w:eastAsia="Calibri" w:hAnsi="Tahoma" w:cs="Tahoma"/>
                      <w:color w:val="767171"/>
                      <w:sz w:val="20"/>
                      <w:szCs w:val="20"/>
                      <w:lang w:val="es-CO"/>
                    </w:rPr>
                    <w:t>Obligatorio y positivo</w:t>
                  </w:r>
                </w:p>
              </w:tc>
              <w:tc>
                <w:tcPr>
                  <w:tcW w:w="1991" w:type="dxa"/>
                  <w:noWrap/>
                  <w:hideMark/>
                </w:tcPr>
                <w:p w14:paraId="2C0E9CB3" w14:textId="77777777" w:rsidR="00DA4E83" w:rsidRPr="008137E5" w:rsidRDefault="00DA4E83" w:rsidP="00DA4E83">
                  <w:pPr>
                    <w:rPr>
                      <w:rFonts w:ascii="Tahoma" w:eastAsia="Calibri" w:hAnsi="Tahoma" w:cs="Tahoma"/>
                      <w:b/>
                      <w:bCs/>
                      <w:color w:val="767171"/>
                      <w:sz w:val="20"/>
                      <w:szCs w:val="20"/>
                      <w:lang w:val="es-CO"/>
                    </w:rPr>
                  </w:pPr>
                  <w:r w:rsidRPr="008137E5">
                    <w:rPr>
                      <w:rFonts w:ascii="Tahoma" w:eastAsia="Calibri" w:hAnsi="Tahoma" w:cs="Tahoma"/>
                      <w:b/>
                      <w:bCs/>
                      <w:color w:val="767171"/>
                      <w:sz w:val="20"/>
                      <w:szCs w:val="20"/>
                      <w:lang w:val="es-CO"/>
                    </w:rPr>
                    <w:t>Reteiva</w:t>
                  </w:r>
                </w:p>
              </w:tc>
              <w:tc>
                <w:tcPr>
                  <w:tcW w:w="1849" w:type="dxa"/>
                  <w:noWrap/>
                  <w:hideMark/>
                </w:tcPr>
                <w:p w14:paraId="479E5A84" w14:textId="77777777" w:rsidR="00DA4E83" w:rsidRPr="008137E5" w:rsidRDefault="00DA4E83" w:rsidP="00DA4E83">
                  <w:pPr>
                    <w:rPr>
                      <w:rFonts w:ascii="Tahoma" w:eastAsia="Calibri" w:hAnsi="Tahoma" w:cs="Tahoma"/>
                      <w:color w:val="767171"/>
                      <w:sz w:val="20"/>
                      <w:szCs w:val="20"/>
                      <w:lang w:val="es-CO"/>
                    </w:rPr>
                  </w:pPr>
                  <w:r w:rsidRPr="00FB1662">
                    <w:rPr>
                      <w:rFonts w:ascii="Tahoma" w:eastAsia="Calibri" w:hAnsi="Tahoma" w:cs="Tahoma"/>
                      <w:color w:val="767171"/>
                      <w:sz w:val="20"/>
                      <w:szCs w:val="20"/>
                      <w:lang w:val="es-CO"/>
                    </w:rPr>
                    <w:t>Opcional y negativo</w:t>
                  </w:r>
                </w:p>
              </w:tc>
            </w:tr>
            <w:tr w:rsidR="00DA4E83" w:rsidRPr="008137E5" w14:paraId="72C89789" w14:textId="77777777" w:rsidTr="00C33A8C">
              <w:trPr>
                <w:trHeight w:val="174"/>
              </w:trPr>
              <w:tc>
                <w:tcPr>
                  <w:tcW w:w="1372" w:type="dxa"/>
                  <w:noWrap/>
                  <w:hideMark/>
                </w:tcPr>
                <w:p w14:paraId="167352C7" w14:textId="77777777" w:rsidR="00DA4E83" w:rsidRPr="008137E5" w:rsidRDefault="00DA4E83" w:rsidP="00DA4E83">
                  <w:pPr>
                    <w:rPr>
                      <w:rFonts w:ascii="Tahoma" w:eastAsia="Calibri" w:hAnsi="Tahoma" w:cs="Tahoma"/>
                      <w:b/>
                      <w:bCs/>
                      <w:color w:val="767171"/>
                      <w:sz w:val="20"/>
                      <w:szCs w:val="20"/>
                      <w:lang w:val="es-CO"/>
                    </w:rPr>
                  </w:pPr>
                  <w:r w:rsidRPr="008137E5">
                    <w:rPr>
                      <w:rFonts w:ascii="Tahoma" w:eastAsia="Calibri" w:hAnsi="Tahoma" w:cs="Tahoma"/>
                      <w:b/>
                      <w:bCs/>
                      <w:color w:val="767171"/>
                      <w:sz w:val="20"/>
                      <w:szCs w:val="20"/>
                      <w:lang w:val="es-CO"/>
                    </w:rPr>
                    <w:t>Retefuente</w:t>
                  </w:r>
                </w:p>
              </w:tc>
              <w:tc>
                <w:tcPr>
                  <w:tcW w:w="2169" w:type="dxa"/>
                  <w:noWrap/>
                  <w:hideMark/>
                </w:tcPr>
                <w:p w14:paraId="613B4C65" w14:textId="77777777" w:rsidR="00DA4E83" w:rsidRPr="008137E5" w:rsidRDefault="00DA4E83" w:rsidP="00DA4E83">
                  <w:pPr>
                    <w:rPr>
                      <w:rFonts w:ascii="Tahoma" w:eastAsia="Calibri" w:hAnsi="Tahoma" w:cs="Tahoma"/>
                      <w:color w:val="767171"/>
                      <w:sz w:val="20"/>
                      <w:szCs w:val="20"/>
                      <w:lang w:val="es-CO"/>
                    </w:rPr>
                  </w:pPr>
                  <w:r w:rsidRPr="00210EB2">
                    <w:rPr>
                      <w:rFonts w:ascii="Tahoma" w:eastAsia="Calibri" w:hAnsi="Tahoma" w:cs="Tahoma"/>
                      <w:color w:val="767171"/>
                      <w:sz w:val="20"/>
                      <w:szCs w:val="20"/>
                      <w:lang w:val="es-CO"/>
                    </w:rPr>
                    <w:t>Opcional y negativo</w:t>
                  </w:r>
                </w:p>
              </w:tc>
              <w:tc>
                <w:tcPr>
                  <w:tcW w:w="1267" w:type="dxa"/>
                  <w:noWrap/>
                  <w:hideMark/>
                </w:tcPr>
                <w:p w14:paraId="3AEEB00F" w14:textId="77777777" w:rsidR="00DA4E83" w:rsidRPr="008137E5" w:rsidRDefault="00DA4E83" w:rsidP="00DA4E83">
                  <w:pPr>
                    <w:jc w:val="center"/>
                    <w:rPr>
                      <w:rFonts w:ascii="Tahoma" w:eastAsia="Calibri" w:hAnsi="Tahoma" w:cs="Tahoma"/>
                      <w:b/>
                      <w:bCs/>
                      <w:color w:val="767171"/>
                      <w:sz w:val="20"/>
                      <w:szCs w:val="20"/>
                      <w:lang w:val="es-CO"/>
                    </w:rPr>
                  </w:pPr>
                  <w:r>
                    <w:rPr>
                      <w:rFonts w:ascii="Tahoma" w:eastAsia="Calibri" w:hAnsi="Tahoma" w:cs="Tahoma"/>
                      <w:b/>
                      <w:bCs/>
                      <w:color w:val="767171"/>
                      <w:sz w:val="20"/>
                      <w:szCs w:val="20"/>
                      <w:lang w:val="es-CO"/>
                    </w:rPr>
                    <w:t>Estampilla</w:t>
                  </w:r>
                </w:p>
              </w:tc>
              <w:tc>
                <w:tcPr>
                  <w:tcW w:w="1706" w:type="dxa"/>
                  <w:noWrap/>
                  <w:hideMark/>
                </w:tcPr>
                <w:p w14:paraId="71E50278" w14:textId="77777777" w:rsidR="00DA4E83" w:rsidRPr="008137E5" w:rsidRDefault="00DA4E83" w:rsidP="00DA4E83">
                  <w:pPr>
                    <w:rPr>
                      <w:rFonts w:ascii="Tahoma" w:eastAsia="Calibri" w:hAnsi="Tahoma" w:cs="Tahoma"/>
                      <w:color w:val="767171"/>
                      <w:sz w:val="20"/>
                      <w:szCs w:val="20"/>
                      <w:lang w:val="es-CO"/>
                    </w:rPr>
                  </w:pPr>
                  <w:r w:rsidRPr="00FB1662">
                    <w:rPr>
                      <w:rFonts w:ascii="Tahoma" w:eastAsia="Calibri" w:hAnsi="Tahoma" w:cs="Tahoma"/>
                      <w:color w:val="767171"/>
                      <w:sz w:val="20"/>
                      <w:szCs w:val="20"/>
                      <w:lang w:val="es-CO"/>
                    </w:rPr>
                    <w:t>Opcional y negativo</w:t>
                  </w:r>
                </w:p>
              </w:tc>
              <w:tc>
                <w:tcPr>
                  <w:tcW w:w="1991" w:type="dxa"/>
                  <w:noWrap/>
                  <w:hideMark/>
                </w:tcPr>
                <w:p w14:paraId="799C9952" w14:textId="77777777" w:rsidR="00DA4E83" w:rsidRPr="008137E5" w:rsidRDefault="00DA4E83" w:rsidP="00DA4E83">
                  <w:pPr>
                    <w:rPr>
                      <w:rFonts w:ascii="Tahoma" w:eastAsia="Calibri" w:hAnsi="Tahoma" w:cs="Tahoma"/>
                      <w:b/>
                      <w:bCs/>
                      <w:color w:val="767171"/>
                      <w:sz w:val="20"/>
                      <w:szCs w:val="20"/>
                      <w:lang w:val="es-CO"/>
                    </w:rPr>
                  </w:pPr>
                  <w:r w:rsidRPr="008137E5">
                    <w:rPr>
                      <w:rFonts w:ascii="Tahoma" w:eastAsia="Calibri" w:hAnsi="Tahoma" w:cs="Tahoma"/>
                      <w:b/>
                      <w:bCs/>
                      <w:color w:val="767171"/>
                      <w:sz w:val="20"/>
                      <w:szCs w:val="20"/>
                      <w:lang w:val="es-CO"/>
                    </w:rPr>
                    <w:t>Guerra</w:t>
                  </w:r>
                </w:p>
              </w:tc>
              <w:tc>
                <w:tcPr>
                  <w:tcW w:w="1849" w:type="dxa"/>
                  <w:noWrap/>
                  <w:hideMark/>
                </w:tcPr>
                <w:p w14:paraId="07B2D601" w14:textId="77777777" w:rsidR="00DA4E83" w:rsidRPr="008137E5" w:rsidRDefault="00DA4E83" w:rsidP="00DA4E83">
                  <w:pPr>
                    <w:rPr>
                      <w:rFonts w:ascii="Tahoma" w:eastAsia="Calibri" w:hAnsi="Tahoma" w:cs="Tahoma"/>
                      <w:color w:val="767171"/>
                      <w:sz w:val="20"/>
                      <w:szCs w:val="20"/>
                      <w:lang w:val="es-CO"/>
                    </w:rPr>
                  </w:pPr>
                  <w:r w:rsidRPr="00FB1662">
                    <w:rPr>
                      <w:rFonts w:ascii="Tahoma" w:eastAsia="Calibri" w:hAnsi="Tahoma" w:cs="Tahoma"/>
                      <w:color w:val="767171"/>
                      <w:sz w:val="20"/>
                      <w:szCs w:val="20"/>
                      <w:lang w:val="es-CO"/>
                    </w:rPr>
                    <w:t>Opcional y negativo</w:t>
                  </w:r>
                </w:p>
              </w:tc>
            </w:tr>
            <w:tr w:rsidR="00DA4E83" w:rsidRPr="000F78B9" w14:paraId="5894370D" w14:textId="77777777" w:rsidTr="00C33A8C">
              <w:trPr>
                <w:trHeight w:val="174"/>
              </w:trPr>
              <w:tc>
                <w:tcPr>
                  <w:tcW w:w="1372" w:type="dxa"/>
                  <w:noWrap/>
                </w:tcPr>
                <w:p w14:paraId="146A654C" w14:textId="77777777" w:rsidR="00DA4E83" w:rsidRPr="00B4572E" w:rsidRDefault="00DA4E83" w:rsidP="00DA4E83">
                  <w:pPr>
                    <w:rPr>
                      <w:rFonts w:ascii="Tahoma" w:eastAsia="Calibri" w:hAnsi="Tahoma" w:cs="Tahoma"/>
                      <w:b/>
                      <w:bCs/>
                      <w:color w:val="767171"/>
                      <w:sz w:val="20"/>
                      <w:szCs w:val="20"/>
                      <w:lang w:val="es-CO"/>
                    </w:rPr>
                  </w:pPr>
                  <w:r w:rsidRPr="00B4572E">
                    <w:rPr>
                      <w:rFonts w:ascii="Tahoma" w:eastAsia="Calibri" w:hAnsi="Tahoma" w:cs="Tahoma"/>
                      <w:b/>
                      <w:bCs/>
                      <w:color w:val="767171"/>
                      <w:sz w:val="20"/>
                      <w:szCs w:val="20"/>
                      <w:lang w:val="es-CO"/>
                    </w:rPr>
                    <w:t>Timbre</w:t>
                  </w:r>
                </w:p>
              </w:tc>
              <w:tc>
                <w:tcPr>
                  <w:tcW w:w="2169" w:type="dxa"/>
                  <w:noWrap/>
                </w:tcPr>
                <w:p w14:paraId="50BCD845" w14:textId="77777777" w:rsidR="00DA4E83" w:rsidRPr="00B4572E" w:rsidRDefault="00DA4E83" w:rsidP="00DA4E83">
                  <w:pPr>
                    <w:rPr>
                      <w:rFonts w:ascii="Tahoma" w:eastAsia="Calibri" w:hAnsi="Tahoma" w:cs="Tahoma"/>
                      <w:color w:val="767171"/>
                      <w:sz w:val="20"/>
                      <w:szCs w:val="20"/>
                      <w:lang w:val="es-CO"/>
                    </w:rPr>
                  </w:pPr>
                  <w:r w:rsidRPr="00210EB2">
                    <w:rPr>
                      <w:rFonts w:ascii="Tahoma" w:eastAsia="Calibri" w:hAnsi="Tahoma" w:cs="Tahoma"/>
                      <w:color w:val="767171"/>
                      <w:sz w:val="20"/>
                      <w:szCs w:val="20"/>
                      <w:lang w:val="es-CO"/>
                    </w:rPr>
                    <w:t>Opcional y negativo</w:t>
                  </w:r>
                </w:p>
              </w:tc>
              <w:tc>
                <w:tcPr>
                  <w:tcW w:w="1267" w:type="dxa"/>
                  <w:noWrap/>
                </w:tcPr>
                <w:p w14:paraId="77C1A9BA" w14:textId="77777777" w:rsidR="00DA4E83" w:rsidRPr="00B4572E" w:rsidRDefault="00DA4E83" w:rsidP="00DA4E83">
                  <w:pPr>
                    <w:jc w:val="center"/>
                    <w:rPr>
                      <w:rFonts w:ascii="Tahoma" w:eastAsia="Calibri" w:hAnsi="Tahoma" w:cs="Tahoma"/>
                      <w:b/>
                      <w:bCs/>
                      <w:color w:val="767171"/>
                      <w:sz w:val="20"/>
                      <w:szCs w:val="20"/>
                      <w:lang w:val="es-CO"/>
                    </w:rPr>
                  </w:pPr>
                  <w:r w:rsidRPr="00B4572E">
                    <w:rPr>
                      <w:rFonts w:ascii="Tahoma" w:eastAsia="Calibri" w:hAnsi="Tahoma" w:cs="Tahoma"/>
                      <w:b/>
                      <w:bCs/>
                      <w:color w:val="767171"/>
                      <w:sz w:val="20"/>
                      <w:szCs w:val="20"/>
                      <w:lang w:val="es-CO"/>
                    </w:rPr>
                    <w:t>Impuesto al consumo</w:t>
                  </w:r>
                </w:p>
              </w:tc>
              <w:tc>
                <w:tcPr>
                  <w:tcW w:w="1706" w:type="dxa"/>
                  <w:noWrap/>
                </w:tcPr>
                <w:p w14:paraId="5B993C87" w14:textId="77777777" w:rsidR="00DA4E83" w:rsidRPr="00B4572E" w:rsidRDefault="00DA4E83" w:rsidP="00DA4E83">
                  <w:pPr>
                    <w:rPr>
                      <w:rFonts w:ascii="Tahoma" w:eastAsia="Calibri" w:hAnsi="Tahoma" w:cs="Tahoma"/>
                      <w:color w:val="767171"/>
                      <w:sz w:val="20"/>
                      <w:szCs w:val="20"/>
                      <w:lang w:val="es-CO"/>
                    </w:rPr>
                  </w:pPr>
                  <w:r>
                    <w:rPr>
                      <w:rFonts w:ascii="Tahoma" w:eastAsia="Calibri" w:hAnsi="Tahoma" w:cs="Tahoma"/>
                      <w:color w:val="767171"/>
                      <w:sz w:val="20"/>
                      <w:szCs w:val="20"/>
                      <w:lang w:val="es-CO"/>
                    </w:rPr>
                    <w:t>Opcional y positivo</w:t>
                  </w:r>
                </w:p>
              </w:tc>
              <w:tc>
                <w:tcPr>
                  <w:tcW w:w="1991" w:type="dxa"/>
                  <w:noWrap/>
                </w:tcPr>
                <w:p w14:paraId="20B3FFE8" w14:textId="77777777" w:rsidR="00DA4E83" w:rsidRPr="00B4572E" w:rsidRDefault="00DA4E83" w:rsidP="00DA4E83">
                  <w:pPr>
                    <w:rPr>
                      <w:rFonts w:ascii="Tahoma" w:eastAsia="Calibri" w:hAnsi="Tahoma" w:cs="Tahoma"/>
                      <w:b/>
                      <w:bCs/>
                      <w:color w:val="767171"/>
                      <w:sz w:val="20"/>
                      <w:szCs w:val="20"/>
                      <w:lang w:val="es-CO"/>
                    </w:rPr>
                  </w:pPr>
                  <w:r w:rsidRPr="00B4572E">
                    <w:rPr>
                      <w:rFonts w:ascii="Tahoma" w:eastAsia="Calibri" w:hAnsi="Tahoma" w:cs="Tahoma"/>
                      <w:b/>
                      <w:bCs/>
                      <w:color w:val="767171"/>
                      <w:sz w:val="20"/>
                      <w:szCs w:val="20"/>
                      <w:lang w:val="es-CO"/>
                    </w:rPr>
                    <w:t>Otros</w:t>
                  </w:r>
                  <w:r>
                    <w:rPr>
                      <w:rFonts w:ascii="Tahoma" w:eastAsia="Calibri" w:hAnsi="Tahoma" w:cs="Tahoma"/>
                      <w:b/>
                      <w:bCs/>
                      <w:color w:val="767171"/>
                      <w:sz w:val="20"/>
                      <w:szCs w:val="20"/>
                      <w:lang w:val="es-CO"/>
                    </w:rPr>
                    <w:t>, que activo campo para diligenciar otro</w:t>
                  </w:r>
                </w:p>
              </w:tc>
              <w:tc>
                <w:tcPr>
                  <w:tcW w:w="1849" w:type="dxa"/>
                  <w:noWrap/>
                </w:tcPr>
                <w:p w14:paraId="346D1A3C" w14:textId="77777777" w:rsidR="00DA4E83" w:rsidRPr="00B4572E" w:rsidRDefault="00DA4E83" w:rsidP="00DA4E83">
                  <w:pPr>
                    <w:rPr>
                      <w:rFonts w:ascii="Tahoma" w:eastAsia="Calibri" w:hAnsi="Tahoma" w:cs="Tahoma"/>
                      <w:color w:val="767171"/>
                      <w:sz w:val="20"/>
                      <w:szCs w:val="20"/>
                      <w:lang w:val="es-CO"/>
                    </w:rPr>
                  </w:pPr>
                  <w:r w:rsidRPr="00FB1662">
                    <w:rPr>
                      <w:rFonts w:ascii="Tahoma" w:eastAsia="Calibri" w:hAnsi="Tahoma" w:cs="Tahoma"/>
                      <w:color w:val="767171"/>
                      <w:sz w:val="20"/>
                      <w:szCs w:val="20"/>
                      <w:lang w:val="es-CO"/>
                    </w:rPr>
                    <w:t>Opcional y negativo</w:t>
                  </w:r>
                </w:p>
              </w:tc>
            </w:tr>
          </w:tbl>
          <w:p w14:paraId="4910E3F6" w14:textId="77777777" w:rsidR="00DA4E83" w:rsidRDefault="00DA4E83" w:rsidP="00DA4E8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br/>
              <w:t>Toma el valor base del formulario en la solicitud</w:t>
            </w:r>
          </w:p>
          <w:tbl>
            <w:tblPr>
              <w:tblStyle w:val="TableGrid"/>
              <w:tblW w:w="8917" w:type="dxa"/>
              <w:tblLook w:val="04A0" w:firstRow="1" w:lastRow="0" w:firstColumn="1" w:lastColumn="0" w:noHBand="0" w:noVBand="1"/>
            </w:tblPr>
            <w:tblGrid>
              <w:gridCol w:w="3091"/>
              <w:gridCol w:w="3091"/>
              <w:gridCol w:w="2735"/>
            </w:tblGrid>
            <w:tr w:rsidR="00DA4E83" w:rsidRPr="00B4572E" w14:paraId="1171041D" w14:textId="77777777" w:rsidTr="00C33A8C">
              <w:trPr>
                <w:trHeight w:val="192"/>
              </w:trPr>
              <w:tc>
                <w:tcPr>
                  <w:tcW w:w="3091" w:type="dxa"/>
                </w:tcPr>
                <w:p w14:paraId="28061FF9" w14:textId="77777777" w:rsidR="00DA4E83" w:rsidRPr="000C1AC6" w:rsidRDefault="00DA4E83" w:rsidP="00DA4E83">
                  <w:pPr>
                    <w:rPr>
                      <w:rFonts w:ascii="Tahoma" w:eastAsia="Calibri" w:hAnsi="Tahoma" w:cs="Tahoma"/>
                      <w:b/>
                      <w:bCs/>
                      <w:color w:val="767171"/>
                      <w:sz w:val="20"/>
                      <w:szCs w:val="20"/>
                      <w:lang w:val="es-CO"/>
                    </w:rPr>
                  </w:pPr>
                  <w:r w:rsidRPr="000C1AC6">
                    <w:rPr>
                      <w:rFonts w:ascii="Tahoma" w:eastAsia="Calibri" w:hAnsi="Tahoma" w:cs="Tahoma"/>
                      <w:b/>
                      <w:bCs/>
                      <w:color w:val="767171"/>
                      <w:sz w:val="20"/>
                      <w:szCs w:val="20"/>
                      <w:lang w:val="es-CO"/>
                    </w:rPr>
                    <w:t>Valor base</w:t>
                  </w:r>
                </w:p>
              </w:tc>
              <w:tc>
                <w:tcPr>
                  <w:tcW w:w="3091" w:type="dxa"/>
                  <w:noWrap/>
                  <w:hideMark/>
                </w:tcPr>
                <w:p w14:paraId="0E055180" w14:textId="1076F0A9" w:rsidR="00DA4E83" w:rsidRPr="00B4572E" w:rsidRDefault="00C33A8C" w:rsidP="00DA4E83">
                  <w:pPr>
                    <w:rPr>
                      <w:rFonts w:ascii="Tahoma" w:eastAsia="Calibri" w:hAnsi="Tahoma" w:cs="Tahoma"/>
                      <w:b/>
                      <w:bCs/>
                      <w:color w:val="767171"/>
                      <w:sz w:val="20"/>
                      <w:szCs w:val="20"/>
                      <w:lang w:val="es-CO"/>
                    </w:rPr>
                  </w:pPr>
                  <w:r w:rsidRPr="00B4572E">
                    <w:rPr>
                      <w:rFonts w:ascii="Tahoma" w:eastAsia="Calibri" w:hAnsi="Tahoma" w:cs="Tahoma"/>
                      <w:b/>
                      <w:bCs/>
                      <w:color w:val="767171"/>
                      <w:sz w:val="20"/>
                      <w:szCs w:val="20"/>
                      <w:lang w:val="es-CO"/>
                    </w:rPr>
                    <w:t>Valor por deducir</w:t>
                  </w:r>
                </w:p>
              </w:tc>
              <w:tc>
                <w:tcPr>
                  <w:tcW w:w="2735" w:type="dxa"/>
                  <w:noWrap/>
                  <w:hideMark/>
                </w:tcPr>
                <w:p w14:paraId="7D145E42" w14:textId="26E06ECA" w:rsidR="00DA4E83" w:rsidRPr="00B4572E" w:rsidRDefault="00C33A8C" w:rsidP="00DA4E83">
                  <w:pPr>
                    <w:rPr>
                      <w:rFonts w:ascii="Tahoma" w:eastAsia="Calibri" w:hAnsi="Tahoma" w:cs="Tahoma"/>
                      <w:b/>
                      <w:bCs/>
                      <w:color w:val="767171"/>
                      <w:sz w:val="20"/>
                      <w:szCs w:val="20"/>
                      <w:lang w:val="es-CO"/>
                    </w:rPr>
                  </w:pPr>
                  <w:r w:rsidRPr="00B4572E">
                    <w:rPr>
                      <w:rFonts w:ascii="Tahoma" w:eastAsia="Calibri" w:hAnsi="Tahoma" w:cs="Tahoma"/>
                      <w:b/>
                      <w:bCs/>
                      <w:color w:val="767171"/>
                      <w:sz w:val="20"/>
                      <w:szCs w:val="20"/>
                      <w:lang w:val="es-CO"/>
                    </w:rPr>
                    <w:t>Valor por pagar</w:t>
                  </w:r>
                </w:p>
              </w:tc>
            </w:tr>
            <w:tr w:rsidR="00DA4E83" w:rsidRPr="000F78B9" w14:paraId="732A9BC4" w14:textId="77777777" w:rsidTr="00C33A8C">
              <w:trPr>
                <w:trHeight w:val="432"/>
              </w:trPr>
              <w:tc>
                <w:tcPr>
                  <w:tcW w:w="3091" w:type="dxa"/>
                </w:tcPr>
                <w:p w14:paraId="37B78302" w14:textId="0BF21B3D" w:rsidR="00DA4E83" w:rsidRPr="00B4572E" w:rsidRDefault="00DA4E83" w:rsidP="00DA4E83">
                  <w:pPr>
                    <w:rPr>
                      <w:rFonts w:cs="Calibri"/>
                      <w:color w:val="000000"/>
                      <w:sz w:val="22"/>
                      <w:szCs w:val="22"/>
                      <w:lang w:val="es-CO" w:eastAsia="es-CO"/>
                    </w:rPr>
                  </w:pPr>
                  <w:r w:rsidRPr="00AA491C">
                    <w:rPr>
                      <w:rFonts w:ascii="Tahoma" w:eastAsia="Calibri" w:hAnsi="Tahoma" w:cs="Tahoma"/>
                      <w:color w:val="767171"/>
                      <w:sz w:val="20"/>
                      <w:szCs w:val="20"/>
                      <w:lang w:val="es-CO"/>
                    </w:rPr>
                    <w:t>Precarga por defecto según la información del formulario</w:t>
                  </w:r>
                  <w:r w:rsidR="00C33A8C">
                    <w:rPr>
                      <w:rFonts w:ascii="Tahoma" w:eastAsia="Calibri" w:hAnsi="Tahoma" w:cs="Tahoma"/>
                      <w:color w:val="767171"/>
                      <w:sz w:val="20"/>
                      <w:szCs w:val="20"/>
                      <w:lang w:val="es-CO"/>
                    </w:rPr>
                    <w:t xml:space="preserve"> del campo valor</w:t>
                  </w:r>
                </w:p>
              </w:tc>
              <w:tc>
                <w:tcPr>
                  <w:tcW w:w="3091" w:type="dxa"/>
                  <w:noWrap/>
                  <w:hideMark/>
                </w:tcPr>
                <w:p w14:paraId="1629BF97" w14:textId="620BAF1A" w:rsidR="00DA4E83" w:rsidRPr="00B4572E" w:rsidRDefault="00DA4E83" w:rsidP="00DA4E83">
                  <w:pPr>
                    <w:rPr>
                      <w:rFonts w:ascii="Tahoma" w:eastAsia="Calibri" w:hAnsi="Tahoma" w:cs="Tahoma"/>
                      <w:color w:val="767171"/>
                      <w:sz w:val="20"/>
                      <w:szCs w:val="20"/>
                      <w:lang w:val="es-CO"/>
                    </w:rPr>
                  </w:pPr>
                  <w:r w:rsidRPr="00AA491C">
                    <w:rPr>
                      <w:rFonts w:ascii="Tahoma" w:eastAsia="Calibri" w:hAnsi="Tahoma" w:cs="Tahoma"/>
                      <w:color w:val="767171"/>
                      <w:sz w:val="20"/>
                      <w:szCs w:val="20"/>
                      <w:lang w:val="es-CO"/>
                    </w:rPr>
                    <w:t>Calculado</w:t>
                  </w:r>
                  <w:r>
                    <w:rPr>
                      <w:rFonts w:ascii="Tahoma" w:eastAsia="Calibri" w:hAnsi="Tahoma" w:cs="Tahoma"/>
                      <w:color w:val="767171"/>
                      <w:sz w:val="20"/>
                      <w:szCs w:val="20"/>
                      <w:lang w:val="es-CO"/>
                    </w:rPr>
                    <w:t xml:space="preserve"> es la suma de </w:t>
                  </w:r>
                  <w:r w:rsidR="00C33A8C">
                    <w:rPr>
                      <w:rFonts w:ascii="Tahoma" w:eastAsia="Calibri" w:hAnsi="Tahoma" w:cs="Tahoma"/>
                      <w:color w:val="767171"/>
                      <w:sz w:val="20"/>
                      <w:szCs w:val="20"/>
                      <w:lang w:val="es-CO"/>
                    </w:rPr>
                    <w:t>todos los impuestos</w:t>
                  </w:r>
                </w:p>
              </w:tc>
              <w:tc>
                <w:tcPr>
                  <w:tcW w:w="2735" w:type="dxa"/>
                  <w:noWrap/>
                  <w:hideMark/>
                </w:tcPr>
                <w:p w14:paraId="5AA7D1DB" w14:textId="77777777" w:rsidR="00DA4E83" w:rsidRPr="00B4572E" w:rsidRDefault="00DA4E83" w:rsidP="00DA4E83">
                  <w:pPr>
                    <w:rPr>
                      <w:rFonts w:ascii="Tahoma" w:eastAsia="Calibri" w:hAnsi="Tahoma" w:cs="Tahoma"/>
                      <w:color w:val="767171"/>
                      <w:sz w:val="20"/>
                      <w:szCs w:val="20"/>
                      <w:lang w:val="es-CO"/>
                    </w:rPr>
                  </w:pPr>
                  <w:r w:rsidRPr="00AA491C">
                    <w:rPr>
                      <w:rFonts w:ascii="Tahoma" w:eastAsia="Calibri" w:hAnsi="Tahoma" w:cs="Tahoma"/>
                      <w:color w:val="767171"/>
                      <w:sz w:val="20"/>
                      <w:szCs w:val="20"/>
                      <w:lang w:val="es-CO"/>
                    </w:rPr>
                    <w:t>Calculado</w:t>
                  </w:r>
                </w:p>
              </w:tc>
            </w:tr>
          </w:tbl>
          <w:p w14:paraId="27FF4A1E" w14:textId="77777777" w:rsidR="00C33A8C" w:rsidRDefault="00DA4E83" w:rsidP="00C33A8C">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br/>
              <w:t>Trazabilidad del responsable de la atención</w:t>
            </w:r>
          </w:p>
          <w:p w14:paraId="312F3C4C" w14:textId="77777777" w:rsidR="00C33A8C" w:rsidRDefault="00C33A8C" w:rsidP="00C33A8C">
            <w:pPr>
              <w:jc w:val="both"/>
              <w:rPr>
                <w:rFonts w:ascii="Tahoma" w:eastAsia="Calibri" w:hAnsi="Tahoma" w:cs="Tahoma"/>
                <w:color w:val="767171"/>
                <w:sz w:val="20"/>
                <w:szCs w:val="20"/>
                <w:lang w:val="es-CO"/>
              </w:rPr>
            </w:pPr>
          </w:p>
          <w:p w14:paraId="6558069C" w14:textId="77777777" w:rsidR="00C33A8C" w:rsidRDefault="00C33A8C" w:rsidP="00C33A8C">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Una vez cotejado enviar y continua en pagos</w:t>
            </w:r>
          </w:p>
          <w:p w14:paraId="1EB6F268" w14:textId="727DF61F" w:rsidR="00DA4E83" w:rsidRPr="00550AEC" w:rsidRDefault="00DA4E83" w:rsidP="00C33A8C">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br/>
            </w:r>
          </w:p>
        </w:tc>
      </w:tr>
    </w:tbl>
    <w:p w14:paraId="0A3C14EC" w14:textId="77777777" w:rsidR="00555263" w:rsidRDefault="00555263" w:rsidP="002A3905">
      <w:pPr>
        <w:rPr>
          <w:rFonts w:ascii="Arial" w:hAnsi="Arial" w:cs="Arial"/>
          <w:lang w:val="es-CO"/>
        </w:rPr>
      </w:pPr>
    </w:p>
    <w:tbl>
      <w:tblPr>
        <w:tblStyle w:val="TableGridLight"/>
        <w:tblW w:w="14170" w:type="dxa"/>
        <w:tblLook w:val="04A0" w:firstRow="1" w:lastRow="0" w:firstColumn="1" w:lastColumn="0" w:noHBand="0" w:noVBand="1"/>
      </w:tblPr>
      <w:tblGrid>
        <w:gridCol w:w="1175"/>
        <w:gridCol w:w="12995"/>
      </w:tblGrid>
      <w:tr w:rsidR="00D77B5D" w14:paraId="33A2C6A4" w14:textId="77777777" w:rsidTr="00484386">
        <w:trPr>
          <w:trHeight w:val="412"/>
        </w:trPr>
        <w:tc>
          <w:tcPr>
            <w:tcW w:w="14170" w:type="dxa"/>
            <w:gridSpan w:val="2"/>
            <w:hideMark/>
          </w:tcPr>
          <w:p w14:paraId="52AF8C36" w14:textId="77777777" w:rsidR="00D77B5D" w:rsidRDefault="00D77B5D"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D77B5D" w:rsidRPr="000F78B9" w14:paraId="302D246F" w14:textId="77777777" w:rsidTr="00484386">
        <w:trPr>
          <w:trHeight w:val="216"/>
        </w:trPr>
        <w:tc>
          <w:tcPr>
            <w:tcW w:w="1175" w:type="dxa"/>
            <w:shd w:val="clear" w:color="auto" w:fill="F2F2F2" w:themeFill="background1" w:themeFillShade="F2"/>
            <w:hideMark/>
          </w:tcPr>
          <w:p w14:paraId="06AB3EF3" w14:textId="77777777" w:rsidR="00D77B5D" w:rsidRDefault="00D77B5D"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729A9AAF" w14:textId="0B0F775D" w:rsidR="00D77B5D" w:rsidRPr="00C81AB0" w:rsidRDefault="00D77B5D"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sidR="003D71CB">
              <w:rPr>
                <w:rFonts w:ascii="Tahoma" w:eastAsia="Calibri" w:hAnsi="Tahoma" w:cs="Tahoma"/>
                <w:b/>
                <w:bCs/>
                <w:color w:val="767171"/>
                <w:sz w:val="20"/>
                <w:szCs w:val="20"/>
                <w:lang w:val="es-CO"/>
              </w:rPr>
              <w:t>6</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Contingencia de Pagos – Pagos</w:t>
            </w:r>
          </w:p>
        </w:tc>
      </w:tr>
      <w:tr w:rsidR="00D77B5D" w:rsidRPr="000F78B9" w14:paraId="25574482" w14:textId="77777777" w:rsidTr="00484386">
        <w:trPr>
          <w:trHeight w:val="216"/>
        </w:trPr>
        <w:tc>
          <w:tcPr>
            <w:tcW w:w="1175" w:type="dxa"/>
            <w:hideMark/>
          </w:tcPr>
          <w:p w14:paraId="4EDB8FB7" w14:textId="77777777" w:rsidR="00D77B5D" w:rsidRDefault="00D77B5D"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58252DB4" w14:textId="77777777" w:rsidR="00D77B5D" w:rsidRPr="004F163A" w:rsidRDefault="00D77B5D"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D77B5D" w:rsidRPr="000F78B9" w14:paraId="10A5B274" w14:textId="77777777" w:rsidTr="003D71CB">
        <w:trPr>
          <w:trHeight w:val="216"/>
        </w:trPr>
        <w:tc>
          <w:tcPr>
            <w:tcW w:w="1175" w:type="dxa"/>
            <w:shd w:val="clear" w:color="auto" w:fill="F2F2F2" w:themeFill="background1" w:themeFillShade="F2"/>
            <w:hideMark/>
          </w:tcPr>
          <w:p w14:paraId="1FEBFB35" w14:textId="77777777" w:rsidR="00D77B5D" w:rsidRDefault="00D77B5D"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tcPr>
          <w:p w14:paraId="3B10DAC6" w14:textId="2E266485" w:rsidR="00D77B5D" w:rsidRPr="00870113" w:rsidRDefault="00870113" w:rsidP="00484386">
            <w:pPr>
              <w:rPr>
                <w:rFonts w:ascii="Tahoma" w:eastAsia="Calibri" w:hAnsi="Tahoma" w:cs="Tahoma"/>
                <w:color w:val="767171"/>
                <w:sz w:val="20"/>
                <w:szCs w:val="20"/>
                <w:lang w:val="es-CO"/>
              </w:rPr>
            </w:pPr>
            <w:r w:rsidRPr="00870113">
              <w:rPr>
                <w:rFonts w:ascii="Tahoma" w:eastAsia="Calibri" w:hAnsi="Tahoma" w:cs="Tahoma"/>
                <w:color w:val="767171"/>
                <w:sz w:val="20"/>
                <w:szCs w:val="20"/>
                <w:lang w:val="es-CO"/>
              </w:rPr>
              <w:t>Visualizar todos los documentos adjuntos y campos de la solicitud, incluyendo un campo de observaciones activo, al momento de ejecutar la tarea del equipo de Pagos</w:t>
            </w:r>
          </w:p>
        </w:tc>
      </w:tr>
      <w:tr w:rsidR="00D77B5D" w:rsidRPr="000F78B9" w14:paraId="6A307C0D" w14:textId="77777777" w:rsidTr="00484386">
        <w:trPr>
          <w:trHeight w:val="216"/>
        </w:trPr>
        <w:tc>
          <w:tcPr>
            <w:tcW w:w="1175" w:type="dxa"/>
            <w:hideMark/>
          </w:tcPr>
          <w:p w14:paraId="3FBBBB6C" w14:textId="77777777" w:rsidR="00D77B5D" w:rsidRDefault="00D77B5D"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2011E951" w14:textId="16194024" w:rsidR="00D77B5D" w:rsidRPr="00870113" w:rsidRDefault="00870113" w:rsidP="00484386">
            <w:pPr>
              <w:jc w:val="both"/>
              <w:rPr>
                <w:rFonts w:ascii="Tahoma" w:eastAsia="Calibri" w:hAnsi="Tahoma" w:cs="Tahoma"/>
                <w:color w:val="767171"/>
                <w:sz w:val="20"/>
                <w:szCs w:val="20"/>
                <w:lang w:val="es-CO"/>
              </w:rPr>
            </w:pPr>
            <w:r w:rsidRPr="00870113">
              <w:rPr>
                <w:rFonts w:ascii="Tahoma" w:eastAsia="Calibri" w:hAnsi="Tahoma" w:cs="Tahoma"/>
                <w:color w:val="767171"/>
                <w:sz w:val="20"/>
                <w:szCs w:val="20"/>
                <w:lang w:val="es-CO"/>
              </w:rPr>
              <w:t>Pueda procesar correctamente los pagos, verificar toda la información necesaria y registrar comentarios o incidencias, asegurando la trazabilidad y el cumplimiento del proceso</w:t>
            </w:r>
          </w:p>
        </w:tc>
      </w:tr>
      <w:tr w:rsidR="00D77B5D" w:rsidRPr="000F78B9" w14:paraId="4840956B" w14:textId="77777777" w:rsidTr="00484386">
        <w:trPr>
          <w:trHeight w:val="216"/>
        </w:trPr>
        <w:tc>
          <w:tcPr>
            <w:tcW w:w="1175" w:type="dxa"/>
            <w:shd w:val="clear" w:color="auto" w:fill="F2F2F2" w:themeFill="background1" w:themeFillShade="F2"/>
          </w:tcPr>
          <w:p w14:paraId="6113DE54" w14:textId="77777777" w:rsidR="00D77B5D" w:rsidRDefault="00D77B5D"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lastRenderedPageBreak/>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52453407" w14:textId="77777777" w:rsidR="00D77B5D" w:rsidRDefault="00D77B5D" w:rsidP="00484386">
            <w:pPr>
              <w:jc w:val="both"/>
              <w:rPr>
                <w:rFonts w:ascii="Tahoma" w:eastAsia="Calibri" w:hAnsi="Tahoma" w:cs="Tahoma"/>
                <w:b/>
                <w:bCs/>
                <w:color w:val="767171"/>
                <w:sz w:val="20"/>
                <w:szCs w:val="20"/>
                <w:lang w:val="es-CO"/>
              </w:rPr>
            </w:pPr>
          </w:p>
          <w:p w14:paraId="43E9BF84" w14:textId="1B863934" w:rsidR="00D77B5D" w:rsidRPr="00870113" w:rsidRDefault="00870113" w:rsidP="00484386">
            <w:pPr>
              <w:jc w:val="both"/>
              <w:rPr>
                <w:rFonts w:ascii="Tahoma" w:eastAsia="Calibri" w:hAnsi="Tahoma" w:cs="Tahoma"/>
                <w:color w:val="767171"/>
                <w:sz w:val="20"/>
                <w:szCs w:val="20"/>
                <w:lang w:val="es-CO"/>
              </w:rPr>
            </w:pPr>
            <w:r w:rsidRPr="00870113">
              <w:rPr>
                <w:rFonts w:ascii="Tahoma" w:eastAsia="Calibri" w:hAnsi="Tahoma" w:cs="Tahoma"/>
                <w:color w:val="767171"/>
                <w:sz w:val="20"/>
                <w:szCs w:val="20"/>
                <w:lang w:val="es-CO"/>
              </w:rPr>
              <w:t>De acuerdo con las condiciones previamente establecidas y cuando la tarea llegue al equipo de pagos</w:t>
            </w:r>
            <w:r>
              <w:rPr>
                <w:rFonts w:ascii="Tahoma" w:eastAsia="Calibri" w:hAnsi="Tahoma" w:cs="Tahoma"/>
                <w:color w:val="767171"/>
                <w:sz w:val="20"/>
                <w:szCs w:val="20"/>
                <w:lang w:val="es-CO"/>
              </w:rPr>
              <w:t xml:space="preserve"> sea desde el solicitante o pos</w:t>
            </w:r>
            <w:r w:rsidR="000A2F47">
              <w:rPr>
                <w:rFonts w:ascii="Tahoma" w:eastAsia="Calibri" w:hAnsi="Tahoma" w:cs="Tahoma"/>
                <w:color w:val="767171"/>
                <w:sz w:val="20"/>
                <w:szCs w:val="20"/>
                <w:lang w:val="es-CO"/>
              </w:rPr>
              <w:t>terior al cotejo y una vez revisado el detalle de la información del formulario, documentos adjuntos soportes de pagos y otros:</w:t>
            </w:r>
          </w:p>
          <w:p w14:paraId="79651606" w14:textId="77777777" w:rsidR="00D77B5D" w:rsidRDefault="00D77B5D" w:rsidP="00484386">
            <w:pPr>
              <w:jc w:val="both"/>
              <w:rPr>
                <w:rFonts w:ascii="Tahoma" w:eastAsia="Calibri" w:hAnsi="Tahoma" w:cs="Tahoma"/>
                <w:b/>
                <w:bCs/>
                <w:color w:val="767171"/>
                <w:sz w:val="20"/>
                <w:szCs w:val="20"/>
                <w:lang w:val="es-CO"/>
              </w:rPr>
            </w:pPr>
          </w:p>
          <w:p w14:paraId="360AD3AD" w14:textId="77777777" w:rsidR="00D77B5D" w:rsidRPr="00F95A95" w:rsidRDefault="00D77B5D"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Cumple:</w:t>
            </w:r>
            <w:r w:rsidRPr="00F95A95">
              <w:rPr>
                <w:rFonts w:ascii="Tahoma" w:eastAsia="Calibri" w:hAnsi="Tahoma" w:cs="Tahoma"/>
                <w:color w:val="767171"/>
                <w:sz w:val="20"/>
                <w:szCs w:val="20"/>
                <w:lang w:val="es-CO"/>
              </w:rPr>
              <w:t xml:space="preserve"> La solicitud es correcta y puede ser procesada para pago.</w:t>
            </w:r>
          </w:p>
          <w:p w14:paraId="5867521D" w14:textId="719661B3" w:rsidR="00D77B5D" w:rsidRPr="00F95A95" w:rsidRDefault="00D77B5D"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No cumple:</w:t>
            </w:r>
            <w:r w:rsidRPr="00F95A95">
              <w:rPr>
                <w:rFonts w:ascii="Tahoma" w:eastAsia="Calibri" w:hAnsi="Tahoma" w:cs="Tahoma"/>
                <w:color w:val="767171"/>
                <w:sz w:val="20"/>
                <w:szCs w:val="20"/>
                <w:lang w:val="es-CO"/>
              </w:rPr>
              <w:t xml:space="preserve"> La solicitud no cumple con los requisitos y debe ser rechazada.</w:t>
            </w:r>
            <w:r w:rsidR="000A2F47">
              <w:rPr>
                <w:rFonts w:ascii="Tahoma" w:eastAsia="Calibri" w:hAnsi="Tahoma" w:cs="Tahoma"/>
                <w:color w:val="767171"/>
                <w:sz w:val="20"/>
                <w:szCs w:val="20"/>
                <w:lang w:val="es-CO"/>
              </w:rPr>
              <w:t xml:space="preserve"> Tiene notificación al solicitante </w:t>
            </w:r>
            <w:r w:rsidR="008B75A1">
              <w:rPr>
                <w:rFonts w:ascii="Tahoma" w:eastAsia="Calibri" w:hAnsi="Tahoma" w:cs="Tahoma"/>
                <w:color w:val="767171"/>
                <w:sz w:val="20"/>
                <w:szCs w:val="20"/>
                <w:lang w:val="es-CO"/>
              </w:rPr>
              <w:t xml:space="preserve">o a cotejo </w:t>
            </w:r>
            <w:r w:rsidR="000A2F47">
              <w:rPr>
                <w:rFonts w:ascii="Tahoma" w:eastAsia="Calibri" w:hAnsi="Tahoma" w:cs="Tahoma"/>
                <w:color w:val="767171"/>
                <w:sz w:val="20"/>
                <w:szCs w:val="20"/>
                <w:lang w:val="es-CO"/>
              </w:rPr>
              <w:t>con justificación</w:t>
            </w:r>
            <w:r w:rsidR="008B75A1">
              <w:rPr>
                <w:rFonts w:ascii="Tahoma" w:eastAsia="Calibri" w:hAnsi="Tahoma" w:cs="Tahoma"/>
                <w:color w:val="767171"/>
                <w:sz w:val="20"/>
                <w:szCs w:val="20"/>
                <w:lang w:val="es-CO"/>
              </w:rPr>
              <w:t>, según aplique.</w:t>
            </w:r>
          </w:p>
          <w:p w14:paraId="0EC5FA34" w14:textId="254CC7AD" w:rsidR="00D77B5D" w:rsidRPr="00F95A95" w:rsidRDefault="00D77B5D"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Requiere ajustes:</w:t>
            </w:r>
            <w:r w:rsidRPr="00F95A95">
              <w:rPr>
                <w:rFonts w:ascii="Tahoma" w:eastAsia="Calibri" w:hAnsi="Tahoma" w:cs="Tahoma"/>
                <w:color w:val="767171"/>
                <w:sz w:val="20"/>
                <w:szCs w:val="20"/>
                <w:lang w:val="es-CO"/>
              </w:rPr>
              <w:t xml:space="preserve"> La solicitud necesita correcciones o información adicional antes de su aprobación.</w:t>
            </w:r>
            <w:r>
              <w:rPr>
                <w:rFonts w:ascii="Tahoma" w:eastAsia="Calibri" w:hAnsi="Tahoma" w:cs="Tahoma"/>
                <w:color w:val="767171"/>
                <w:sz w:val="20"/>
                <w:szCs w:val="20"/>
                <w:lang w:val="es-CO"/>
              </w:rPr>
              <w:t xml:space="preserve"> Se devuelve al solicitante</w:t>
            </w:r>
            <w:r w:rsidR="00042EEC">
              <w:rPr>
                <w:rFonts w:ascii="Tahoma" w:eastAsia="Calibri" w:hAnsi="Tahoma" w:cs="Tahoma"/>
                <w:color w:val="767171"/>
                <w:sz w:val="20"/>
                <w:szCs w:val="20"/>
                <w:lang w:val="es-CO"/>
              </w:rPr>
              <w:t>, no requiere pasar nuevamente por aprobación.</w:t>
            </w:r>
            <w:r w:rsidR="00421F48">
              <w:rPr>
                <w:rFonts w:ascii="Tahoma" w:eastAsia="Calibri" w:hAnsi="Tahoma" w:cs="Tahoma"/>
                <w:color w:val="767171"/>
                <w:sz w:val="20"/>
                <w:szCs w:val="20"/>
                <w:lang w:val="es-CO"/>
              </w:rPr>
              <w:t xml:space="preserve"> </w:t>
            </w:r>
            <w:r w:rsidR="00421F48" w:rsidRPr="00421F48">
              <w:rPr>
                <w:rFonts w:ascii="Tahoma" w:eastAsia="Calibri" w:hAnsi="Tahoma" w:cs="Tahoma"/>
                <w:color w:val="767171"/>
                <w:sz w:val="20"/>
                <w:szCs w:val="20"/>
                <w:highlight w:val="yellow"/>
                <w:lang w:val="es-CO"/>
              </w:rPr>
              <w:t>Temporizador de 2 días, en caso de no responder, proceso finaliza con notificación al solicitante</w:t>
            </w:r>
            <w:r w:rsidR="00421F48" w:rsidRPr="00421F48">
              <w:rPr>
                <w:rFonts w:ascii="Tahoma" w:eastAsia="Calibri" w:hAnsi="Tahoma" w:cs="Tahoma"/>
                <w:color w:val="767171"/>
                <w:sz w:val="20"/>
                <w:szCs w:val="20"/>
                <w:lang w:val="es-CO"/>
              </w:rPr>
              <w:t>.</w:t>
            </w:r>
          </w:p>
          <w:p w14:paraId="2EE97930" w14:textId="77777777" w:rsidR="00D77B5D" w:rsidRDefault="00D77B5D" w:rsidP="00484386">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Debe tener opcional para todas las condiciones el campo “observaciones” para claridades.</w:t>
            </w:r>
          </w:p>
          <w:p w14:paraId="610BEA7D" w14:textId="77777777" w:rsidR="00870113" w:rsidRDefault="00870113" w:rsidP="00484386">
            <w:pPr>
              <w:jc w:val="both"/>
              <w:rPr>
                <w:rFonts w:ascii="Tahoma" w:eastAsia="Calibri" w:hAnsi="Tahoma" w:cs="Tahoma"/>
                <w:color w:val="767171"/>
                <w:sz w:val="20"/>
                <w:szCs w:val="20"/>
                <w:lang w:val="es-CO"/>
              </w:rPr>
            </w:pPr>
          </w:p>
          <w:p w14:paraId="26EFA430" w14:textId="244851D5" w:rsidR="00870113" w:rsidRDefault="00042EEC" w:rsidP="0087011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En caso de que la solicitud cumpla</w:t>
            </w:r>
            <w:r w:rsidR="00195C16">
              <w:rPr>
                <w:rFonts w:ascii="Tahoma" w:eastAsia="Calibri" w:hAnsi="Tahoma" w:cs="Tahoma"/>
                <w:color w:val="767171"/>
                <w:sz w:val="20"/>
                <w:szCs w:val="20"/>
                <w:lang w:val="es-CO"/>
              </w:rPr>
              <w:t>, s</w:t>
            </w:r>
            <w:r w:rsidR="00870113">
              <w:rPr>
                <w:rFonts w:ascii="Tahoma" w:eastAsia="Calibri" w:hAnsi="Tahoma" w:cs="Tahoma"/>
                <w:color w:val="767171"/>
                <w:sz w:val="20"/>
                <w:szCs w:val="20"/>
                <w:lang w:val="es-CO"/>
              </w:rPr>
              <w:t>e activan los siguientes campos por defecto de las anteriores tareas</w:t>
            </w:r>
            <w:r w:rsidR="00474001">
              <w:rPr>
                <w:rFonts w:ascii="Tahoma" w:eastAsia="Calibri" w:hAnsi="Tahoma" w:cs="Tahoma"/>
                <w:color w:val="767171"/>
                <w:sz w:val="20"/>
                <w:szCs w:val="20"/>
                <w:lang w:val="es-CO"/>
              </w:rPr>
              <w:t>:</w:t>
            </w:r>
          </w:p>
          <w:p w14:paraId="527A84AD" w14:textId="77777777" w:rsidR="00870113" w:rsidRDefault="00870113" w:rsidP="0087011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Banco:</w:t>
            </w:r>
          </w:p>
          <w:p w14:paraId="4140C660" w14:textId="6A5D175D" w:rsidR="00870113" w:rsidRDefault="00870113" w:rsidP="0087011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 xml:space="preserve">Cuenta giradora: esta desde el formulario inicial que precargue </w:t>
            </w:r>
            <w:r w:rsidR="00474001">
              <w:rPr>
                <w:rFonts w:ascii="Tahoma" w:eastAsia="Calibri" w:hAnsi="Tahoma" w:cs="Tahoma"/>
                <w:color w:val="767171"/>
                <w:sz w:val="20"/>
                <w:szCs w:val="20"/>
                <w:lang w:val="es-CO"/>
              </w:rPr>
              <w:t>según lo</w:t>
            </w:r>
            <w:r>
              <w:rPr>
                <w:rFonts w:ascii="Tahoma" w:eastAsia="Calibri" w:hAnsi="Tahoma" w:cs="Tahoma"/>
                <w:color w:val="767171"/>
                <w:sz w:val="20"/>
                <w:szCs w:val="20"/>
                <w:lang w:val="es-CO"/>
              </w:rPr>
              <w:t xml:space="preserve"> diligenciado en el formulario y que permita edición. </w:t>
            </w:r>
          </w:p>
          <w:p w14:paraId="6D072F6F" w14:textId="77777777" w:rsidR="00870113" w:rsidRDefault="00870113" w:rsidP="0087011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Número de la cuenta giradora:</w:t>
            </w:r>
          </w:p>
          <w:p w14:paraId="47B39801" w14:textId="77777777" w:rsidR="00870113" w:rsidRDefault="00870113" w:rsidP="0087011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Medio de pago: esta desde el inicio</w:t>
            </w:r>
          </w:p>
          <w:p w14:paraId="4FDB40BE" w14:textId="77777777" w:rsidR="00870113" w:rsidRPr="005A1E08" w:rsidRDefault="00870113" w:rsidP="00870113">
            <w:pPr>
              <w:pStyle w:val="ListParagraph"/>
              <w:numPr>
                <w:ilvl w:val="0"/>
                <w:numId w:val="22"/>
              </w:numPr>
              <w:jc w:val="both"/>
              <w:rPr>
                <w:rFonts w:ascii="Tahoma" w:eastAsia="Calibri" w:hAnsi="Tahoma" w:cs="Tahoma"/>
                <w:color w:val="767171"/>
                <w:sz w:val="20"/>
                <w:szCs w:val="20"/>
                <w:lang w:val="es-CO"/>
              </w:rPr>
            </w:pPr>
            <w:r w:rsidRPr="005A1E08">
              <w:rPr>
                <w:rFonts w:ascii="Tahoma" w:eastAsia="Calibri" w:hAnsi="Tahoma" w:cs="Tahoma"/>
                <w:color w:val="767171"/>
                <w:sz w:val="20"/>
                <w:szCs w:val="20"/>
                <w:lang w:val="es-CO"/>
              </w:rPr>
              <w:t xml:space="preserve">Transferencia: </w:t>
            </w:r>
            <w:r>
              <w:rPr>
                <w:rFonts w:ascii="Tahoma" w:eastAsia="Calibri" w:hAnsi="Tahoma" w:cs="Tahoma"/>
                <w:color w:val="767171"/>
                <w:sz w:val="20"/>
                <w:szCs w:val="20"/>
                <w:lang w:val="es-CO"/>
              </w:rPr>
              <w:t>activa otros campos</w:t>
            </w:r>
            <w:r w:rsidRPr="005A1E08">
              <w:rPr>
                <w:rFonts w:ascii="Tahoma" w:eastAsia="Calibri" w:hAnsi="Tahoma" w:cs="Tahoma"/>
                <w:color w:val="767171"/>
                <w:sz w:val="20"/>
                <w:szCs w:val="20"/>
                <w:lang w:val="es-CO"/>
              </w:rPr>
              <w:t xml:space="preserve"> cuenta bancaria, tipo de la cuenta, banco</w:t>
            </w:r>
            <w:r>
              <w:rPr>
                <w:rFonts w:ascii="Tahoma" w:eastAsia="Calibri" w:hAnsi="Tahoma" w:cs="Tahoma"/>
                <w:color w:val="767171"/>
                <w:sz w:val="20"/>
                <w:szCs w:val="20"/>
                <w:lang w:val="es-CO"/>
              </w:rPr>
              <w:t>.</w:t>
            </w:r>
          </w:p>
          <w:p w14:paraId="294FA5D2" w14:textId="77777777" w:rsidR="00870113" w:rsidRDefault="00870113" w:rsidP="00870113">
            <w:pPr>
              <w:pStyle w:val="ListParagraph"/>
              <w:numPr>
                <w:ilvl w:val="0"/>
                <w:numId w:val="22"/>
              </w:numPr>
              <w:jc w:val="both"/>
              <w:rPr>
                <w:rFonts w:ascii="Tahoma" w:eastAsia="Calibri" w:hAnsi="Tahoma" w:cs="Tahoma"/>
                <w:color w:val="767171"/>
                <w:sz w:val="20"/>
                <w:szCs w:val="20"/>
                <w:lang w:val="es-CO"/>
              </w:rPr>
            </w:pPr>
            <w:r w:rsidRPr="005A1E08">
              <w:rPr>
                <w:rFonts w:ascii="Tahoma" w:eastAsia="Calibri" w:hAnsi="Tahoma" w:cs="Tahoma"/>
                <w:color w:val="767171"/>
                <w:sz w:val="20"/>
                <w:szCs w:val="20"/>
                <w:lang w:val="es-CO"/>
              </w:rPr>
              <w:t xml:space="preserve">Cheque o Carta: </w:t>
            </w:r>
            <w:r>
              <w:rPr>
                <w:rFonts w:ascii="Tahoma" w:eastAsia="Calibri" w:hAnsi="Tahoma" w:cs="Tahoma"/>
                <w:color w:val="767171"/>
                <w:sz w:val="20"/>
                <w:szCs w:val="20"/>
                <w:lang w:val="es-CO"/>
              </w:rPr>
              <w:t xml:space="preserve">precarga por defecto la información del encabezado del </w:t>
            </w:r>
            <w:r w:rsidRPr="005A1E08">
              <w:rPr>
                <w:rFonts w:ascii="Tahoma" w:eastAsia="Calibri" w:hAnsi="Tahoma" w:cs="Tahoma"/>
                <w:color w:val="767171"/>
                <w:sz w:val="20"/>
                <w:szCs w:val="20"/>
                <w:lang w:val="es-CO"/>
              </w:rPr>
              <w:t>proveedor, Nit, valo</w:t>
            </w:r>
            <w:r>
              <w:rPr>
                <w:rFonts w:ascii="Tahoma" w:eastAsia="Calibri" w:hAnsi="Tahoma" w:cs="Tahoma"/>
                <w:color w:val="767171"/>
                <w:sz w:val="20"/>
                <w:szCs w:val="20"/>
                <w:lang w:val="es-CO"/>
              </w:rPr>
              <w:t>r.</w:t>
            </w:r>
          </w:p>
          <w:p w14:paraId="6F99393C" w14:textId="77777777" w:rsidR="00870113" w:rsidRDefault="00870113" w:rsidP="00870113">
            <w:pPr>
              <w:pStyle w:val="ListParagraph"/>
              <w:numPr>
                <w:ilvl w:val="0"/>
                <w:numId w:val="22"/>
              </w:numPr>
              <w:jc w:val="both"/>
              <w:rPr>
                <w:rFonts w:ascii="Tahoma" w:eastAsia="Calibri" w:hAnsi="Tahoma" w:cs="Tahoma"/>
                <w:color w:val="767171"/>
                <w:sz w:val="20"/>
                <w:szCs w:val="20"/>
                <w:lang w:val="es-CO"/>
              </w:rPr>
            </w:pPr>
            <w:r w:rsidRPr="00BA704D">
              <w:rPr>
                <w:rFonts w:ascii="Tahoma" w:eastAsia="Calibri" w:hAnsi="Tahoma" w:cs="Tahoma"/>
                <w:color w:val="767171"/>
                <w:sz w:val="20"/>
                <w:szCs w:val="20"/>
                <w:lang w:val="es-CO"/>
              </w:rPr>
              <w:t xml:space="preserve">PSE: </w:t>
            </w:r>
            <w:r>
              <w:rPr>
                <w:rFonts w:ascii="Tahoma" w:eastAsia="Calibri" w:hAnsi="Tahoma" w:cs="Tahoma"/>
                <w:color w:val="767171"/>
                <w:sz w:val="20"/>
                <w:szCs w:val="20"/>
                <w:lang w:val="es-CO"/>
              </w:rPr>
              <w:t xml:space="preserve">precarga por defecto la información del encabezado del </w:t>
            </w:r>
            <w:r w:rsidRPr="005A1E08">
              <w:rPr>
                <w:rFonts w:ascii="Tahoma" w:eastAsia="Calibri" w:hAnsi="Tahoma" w:cs="Tahoma"/>
                <w:color w:val="767171"/>
                <w:sz w:val="20"/>
                <w:szCs w:val="20"/>
                <w:lang w:val="es-CO"/>
              </w:rPr>
              <w:t>proveedor, Nit, valo</w:t>
            </w:r>
            <w:r>
              <w:rPr>
                <w:rFonts w:ascii="Tahoma" w:eastAsia="Calibri" w:hAnsi="Tahoma" w:cs="Tahoma"/>
                <w:color w:val="767171"/>
                <w:sz w:val="20"/>
                <w:szCs w:val="20"/>
                <w:lang w:val="es-CO"/>
              </w:rPr>
              <w:t>r. Si tiene instructivo lo adjunte (anexo)</w:t>
            </w:r>
            <w:r w:rsidRPr="002B6A84">
              <w:rPr>
                <w:rFonts w:ascii="Tahoma" w:eastAsia="Calibri" w:hAnsi="Tahoma" w:cs="Tahoma"/>
                <w:color w:val="767171"/>
                <w:sz w:val="20"/>
                <w:szCs w:val="20"/>
                <w:lang w:val="es-CO"/>
              </w:rPr>
              <w:t xml:space="preserve"> o un campo de comentarios</w:t>
            </w:r>
            <w:r>
              <w:rPr>
                <w:rFonts w:ascii="Tahoma" w:eastAsia="Calibri" w:hAnsi="Tahoma" w:cs="Tahoma"/>
                <w:color w:val="767171"/>
                <w:sz w:val="20"/>
                <w:szCs w:val="20"/>
                <w:lang w:val="es-CO"/>
              </w:rPr>
              <w:t>, opcionales.</w:t>
            </w:r>
          </w:p>
          <w:p w14:paraId="75204941" w14:textId="77777777" w:rsidR="0082695F" w:rsidRDefault="00870113" w:rsidP="0082695F">
            <w:pPr>
              <w:pStyle w:val="ListParagraph"/>
              <w:numPr>
                <w:ilvl w:val="0"/>
                <w:numId w:val="22"/>
              </w:numPr>
              <w:jc w:val="both"/>
              <w:rPr>
                <w:rFonts w:ascii="Tahoma" w:eastAsia="Calibri" w:hAnsi="Tahoma" w:cs="Tahoma"/>
                <w:color w:val="767171"/>
                <w:sz w:val="20"/>
                <w:szCs w:val="20"/>
                <w:lang w:val="es-CO"/>
              </w:rPr>
            </w:pPr>
            <w:r w:rsidRPr="00E40A47">
              <w:rPr>
                <w:rFonts w:ascii="Tahoma" w:eastAsia="Calibri" w:hAnsi="Tahoma" w:cs="Tahoma"/>
                <w:color w:val="767171"/>
                <w:sz w:val="20"/>
                <w:szCs w:val="20"/>
                <w:lang w:val="es-CO"/>
              </w:rPr>
              <w:t>Tarjeta de crédito: precarga el valor, instrucciones del pag</w:t>
            </w:r>
            <w:r>
              <w:rPr>
                <w:rFonts w:ascii="Tahoma" w:eastAsia="Calibri" w:hAnsi="Tahoma" w:cs="Tahoma"/>
                <w:color w:val="767171"/>
                <w:sz w:val="20"/>
                <w:szCs w:val="20"/>
                <w:lang w:val="es-CO"/>
              </w:rPr>
              <w:t>o</w:t>
            </w:r>
          </w:p>
          <w:p w14:paraId="388A28CF" w14:textId="6C4CE1CE" w:rsidR="002F341E" w:rsidRPr="00D950B4" w:rsidRDefault="00D950B4" w:rsidP="001901F8">
            <w:pPr>
              <w:pStyle w:val="ListParagraph"/>
              <w:numPr>
                <w:ilvl w:val="0"/>
                <w:numId w:val="22"/>
              </w:numPr>
              <w:jc w:val="both"/>
              <w:rPr>
                <w:rFonts w:ascii="Tahoma" w:eastAsia="Calibri" w:hAnsi="Tahoma" w:cs="Tahoma"/>
                <w:color w:val="767171"/>
                <w:sz w:val="20"/>
                <w:szCs w:val="20"/>
                <w:lang w:val="es-CO"/>
              </w:rPr>
            </w:pPr>
            <w:r w:rsidRPr="00D950B4">
              <w:rPr>
                <w:rFonts w:ascii="Tahoma" w:eastAsia="Calibri" w:hAnsi="Tahoma" w:cs="Tahoma"/>
                <w:color w:val="767171"/>
                <w:sz w:val="20"/>
                <w:szCs w:val="20"/>
                <w:lang w:val="es-CO"/>
              </w:rPr>
              <w:t>C</w:t>
            </w:r>
            <w:r w:rsidR="0082695F" w:rsidRPr="00D950B4">
              <w:rPr>
                <w:rFonts w:ascii="Tahoma" w:eastAsia="Calibri" w:hAnsi="Tahoma" w:cs="Tahoma"/>
                <w:color w:val="767171"/>
                <w:sz w:val="20"/>
                <w:szCs w:val="20"/>
                <w:lang w:val="es-CO"/>
              </w:rPr>
              <w:t>arta y cheque</w:t>
            </w:r>
            <w:r w:rsidRPr="00D950B4">
              <w:rPr>
                <w:rFonts w:ascii="Tahoma" w:eastAsia="Calibri" w:hAnsi="Tahoma" w:cs="Tahoma"/>
                <w:color w:val="767171"/>
                <w:sz w:val="20"/>
                <w:szCs w:val="20"/>
                <w:lang w:val="es-CO"/>
              </w:rPr>
              <w:t xml:space="preserve">: </w:t>
            </w:r>
            <w:r w:rsidR="002F341E" w:rsidRPr="00D950B4">
              <w:rPr>
                <w:rFonts w:ascii="Tahoma" w:eastAsia="Calibri" w:hAnsi="Tahoma" w:cs="Tahoma"/>
                <w:color w:val="767171"/>
                <w:sz w:val="20"/>
                <w:szCs w:val="20"/>
                <w:lang w:val="es-CO"/>
              </w:rPr>
              <w:t>Para estos medios de pago, la gestión se activa desde Pagos CSC y se envía al Área de Tesorería. Según el flujo ya configurado y activo en Conecta</w:t>
            </w:r>
            <w:r w:rsidRPr="00D950B4">
              <w:rPr>
                <w:rFonts w:ascii="Tahoma" w:eastAsia="Calibri" w:hAnsi="Tahoma" w:cs="Tahoma"/>
                <w:color w:val="767171"/>
                <w:sz w:val="20"/>
                <w:szCs w:val="20"/>
                <w:lang w:val="es-CO"/>
              </w:rPr>
              <w:t xml:space="preserve"> “Gestión de Pagos”</w:t>
            </w:r>
            <w:r w:rsidR="002F341E" w:rsidRPr="00D950B4">
              <w:rPr>
                <w:rFonts w:ascii="Tahoma" w:eastAsia="Calibri" w:hAnsi="Tahoma" w:cs="Tahoma"/>
                <w:color w:val="767171"/>
                <w:sz w:val="20"/>
                <w:szCs w:val="20"/>
                <w:lang w:val="es-CO"/>
              </w:rPr>
              <w:t xml:space="preserve">, se deben </w:t>
            </w:r>
            <w:r w:rsidRPr="00D950B4">
              <w:rPr>
                <w:rFonts w:ascii="Tahoma" w:eastAsia="Calibri" w:hAnsi="Tahoma" w:cs="Tahoma"/>
                <w:color w:val="767171"/>
                <w:sz w:val="20"/>
                <w:szCs w:val="20"/>
                <w:lang w:val="es-CO"/>
              </w:rPr>
              <w:t>implementar</w:t>
            </w:r>
            <w:r w:rsidR="002F341E" w:rsidRPr="00D950B4">
              <w:rPr>
                <w:rFonts w:ascii="Tahoma" w:eastAsia="Calibri" w:hAnsi="Tahoma" w:cs="Tahoma"/>
                <w:color w:val="767171"/>
                <w:sz w:val="20"/>
                <w:szCs w:val="20"/>
                <w:lang w:val="es-CO"/>
              </w:rPr>
              <w:t xml:space="preserve"> los pasos específicos de este medio de pago, detallando las tareas que ejecuta el Área de Tesorería, incluyendo las responsabilidades de la funcionaria Marta dentro de esta dependencia, para asegurar la correcta implementación y trazabilidad del proceso.</w:t>
            </w:r>
          </w:p>
          <w:p w14:paraId="651FD1FA" w14:textId="77777777" w:rsidR="000D5D02" w:rsidRDefault="00870113" w:rsidP="000D5D02">
            <w:pPr>
              <w:jc w:val="both"/>
              <w:rPr>
                <w:rFonts w:ascii="Tahoma" w:eastAsia="Calibri" w:hAnsi="Tahoma" w:cs="Tahoma"/>
                <w:color w:val="767171"/>
                <w:sz w:val="20"/>
                <w:szCs w:val="20"/>
                <w:lang w:val="es-CO"/>
              </w:rPr>
            </w:pPr>
            <w:r w:rsidRPr="000D5D02">
              <w:rPr>
                <w:rFonts w:ascii="Tahoma" w:eastAsia="Calibri" w:hAnsi="Tahoma" w:cs="Tahoma"/>
                <w:color w:val="767171"/>
                <w:sz w:val="20"/>
                <w:szCs w:val="20"/>
                <w:lang w:val="es-CO"/>
              </w:rPr>
              <w:t>Valor a pagar de cotejo</w:t>
            </w:r>
          </w:p>
          <w:p w14:paraId="7A0A055D" w14:textId="7FB0379C" w:rsidR="00870113" w:rsidRPr="000D5D02" w:rsidRDefault="000D5D02" w:rsidP="000D5D02">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S</w:t>
            </w:r>
            <w:r w:rsidR="00870113" w:rsidRPr="000D5D02">
              <w:rPr>
                <w:rFonts w:ascii="Tahoma" w:eastAsia="Calibri" w:hAnsi="Tahoma" w:cs="Tahoma"/>
                <w:color w:val="767171"/>
                <w:sz w:val="20"/>
                <w:szCs w:val="20"/>
                <w:lang w:val="es-CO"/>
              </w:rPr>
              <w:t>i es pago directo el del formulario inicial</w:t>
            </w:r>
          </w:p>
          <w:p w14:paraId="6D7CB838" w14:textId="77777777" w:rsidR="00870113" w:rsidRDefault="00870113" w:rsidP="0087011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Moneda: opcional</w:t>
            </w:r>
          </w:p>
          <w:p w14:paraId="64B42ADC" w14:textId="77777777" w:rsidR="00870113" w:rsidRDefault="00870113" w:rsidP="00870113">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Si es un pago en ME, se activa campo de TRM para diligenciar: opcional</w:t>
            </w:r>
          </w:p>
          <w:p w14:paraId="41DE1D10" w14:textId="77777777" w:rsidR="00870113" w:rsidRDefault="00870113" w:rsidP="00484386">
            <w:pPr>
              <w:jc w:val="both"/>
              <w:rPr>
                <w:rFonts w:ascii="Tahoma" w:eastAsia="Calibri" w:hAnsi="Tahoma" w:cs="Tahoma"/>
                <w:color w:val="767171"/>
                <w:sz w:val="20"/>
                <w:szCs w:val="20"/>
                <w:lang w:val="es-CO"/>
              </w:rPr>
            </w:pPr>
          </w:p>
          <w:p w14:paraId="7C58FF68" w14:textId="77777777" w:rsidR="00A5117B" w:rsidRDefault="00E777F5" w:rsidP="00A5117B">
            <w:pPr>
              <w:jc w:val="both"/>
              <w:rPr>
                <w:rFonts w:ascii="Tahoma" w:eastAsia="Calibri" w:hAnsi="Tahoma" w:cs="Tahoma"/>
                <w:color w:val="767171"/>
                <w:sz w:val="20"/>
                <w:szCs w:val="20"/>
                <w:lang w:val="es-CO"/>
              </w:rPr>
            </w:pPr>
            <w:r w:rsidRPr="00E777F5">
              <w:rPr>
                <w:rFonts w:ascii="Tahoma" w:eastAsia="Calibri" w:hAnsi="Tahoma" w:cs="Tahoma"/>
                <w:color w:val="767171"/>
                <w:sz w:val="20"/>
                <w:szCs w:val="20"/>
                <w:lang w:val="es-CO"/>
              </w:rPr>
              <w:lastRenderedPageBreak/>
              <w:t xml:space="preserve">Para facilitar el montaje de esta HU según la vía de pago, existe en Conecta una clase de proceso llamada </w:t>
            </w:r>
            <w:r w:rsidRPr="00E777F5">
              <w:rPr>
                <w:rFonts w:ascii="Tahoma" w:eastAsia="Calibri" w:hAnsi="Tahoma" w:cs="Tahoma"/>
                <w:b/>
                <w:bCs/>
                <w:color w:val="767171"/>
                <w:sz w:val="20"/>
                <w:szCs w:val="20"/>
                <w:lang w:val="es-CO"/>
              </w:rPr>
              <w:t>“Gestión de Pagos”,</w:t>
            </w:r>
            <w:r w:rsidRPr="00E777F5">
              <w:rPr>
                <w:rFonts w:ascii="Tahoma" w:eastAsia="Calibri" w:hAnsi="Tahoma" w:cs="Tahoma"/>
                <w:color w:val="767171"/>
                <w:sz w:val="20"/>
                <w:szCs w:val="20"/>
                <w:lang w:val="es-CO"/>
              </w:rPr>
              <w:t xml:space="preserve"> la cual proporciona la definición de campos y otros detalles relevantes.</w:t>
            </w:r>
            <w:r w:rsidR="00A5117B">
              <w:rPr>
                <w:rFonts w:ascii="Tahoma" w:eastAsia="Calibri" w:hAnsi="Tahoma" w:cs="Tahoma"/>
                <w:color w:val="767171"/>
                <w:sz w:val="20"/>
                <w:szCs w:val="20"/>
                <w:lang w:val="es-CO"/>
              </w:rPr>
              <w:t xml:space="preserve"> </w:t>
            </w:r>
            <w:r w:rsidR="00A5117B" w:rsidRPr="00A5117B">
              <w:rPr>
                <w:rFonts w:ascii="Tahoma" w:eastAsia="Calibri" w:hAnsi="Tahoma" w:cs="Tahoma"/>
                <w:color w:val="767171"/>
                <w:sz w:val="20"/>
                <w:szCs w:val="20"/>
                <w:lang w:val="es-CO"/>
              </w:rPr>
              <w:t xml:space="preserve">Esta información ya está configurada y servirá como referencia para simplificar la implementación de la HU, especialmente en los casos específicos que requieran </w:t>
            </w:r>
            <w:r w:rsidR="005941B0">
              <w:rPr>
                <w:rFonts w:ascii="Tahoma" w:eastAsia="Calibri" w:hAnsi="Tahoma" w:cs="Tahoma"/>
                <w:color w:val="767171"/>
                <w:sz w:val="20"/>
                <w:szCs w:val="20"/>
                <w:lang w:val="es-CO"/>
              </w:rPr>
              <w:t xml:space="preserve">las vías de pagos por las tareas adicionales, condiciones y otros datos a capturar o adjuntar. </w:t>
            </w:r>
          </w:p>
          <w:p w14:paraId="493214BD" w14:textId="77777777" w:rsidR="00FF7043" w:rsidRDefault="00FF7043" w:rsidP="00A5117B">
            <w:pPr>
              <w:jc w:val="both"/>
              <w:rPr>
                <w:rFonts w:ascii="Tahoma" w:eastAsia="Calibri" w:hAnsi="Tahoma" w:cs="Tahoma"/>
                <w:color w:val="767171"/>
                <w:sz w:val="20"/>
                <w:szCs w:val="20"/>
                <w:lang w:val="es-CO"/>
              </w:rPr>
            </w:pPr>
          </w:p>
          <w:p w14:paraId="5C1C644C" w14:textId="04518D68" w:rsidR="00FF7043" w:rsidRPr="00A5117B" w:rsidRDefault="00FF7043" w:rsidP="00A5117B">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Finalizar tarea y enviar, continua en operaciones con entidades bancarias</w:t>
            </w:r>
          </w:p>
        </w:tc>
      </w:tr>
    </w:tbl>
    <w:p w14:paraId="6CE15738" w14:textId="77777777" w:rsidR="00555263" w:rsidRDefault="00555263" w:rsidP="002A3905">
      <w:pPr>
        <w:rPr>
          <w:rFonts w:ascii="Arial" w:hAnsi="Arial" w:cs="Arial"/>
          <w:lang w:val="es-CO"/>
        </w:rPr>
      </w:pPr>
    </w:p>
    <w:p w14:paraId="605AC174" w14:textId="77777777" w:rsidR="00555263" w:rsidRDefault="00555263" w:rsidP="002A3905">
      <w:pPr>
        <w:rPr>
          <w:rFonts w:ascii="Arial" w:hAnsi="Arial" w:cs="Arial"/>
          <w:lang w:val="es-CO"/>
        </w:rPr>
      </w:pPr>
    </w:p>
    <w:tbl>
      <w:tblPr>
        <w:tblStyle w:val="TableGridLight"/>
        <w:tblW w:w="14170" w:type="dxa"/>
        <w:tblLook w:val="04A0" w:firstRow="1" w:lastRow="0" w:firstColumn="1" w:lastColumn="0" w:noHBand="0" w:noVBand="1"/>
      </w:tblPr>
      <w:tblGrid>
        <w:gridCol w:w="1175"/>
        <w:gridCol w:w="12995"/>
      </w:tblGrid>
      <w:tr w:rsidR="00870113" w14:paraId="4FBFCA38" w14:textId="77777777" w:rsidTr="00484386">
        <w:trPr>
          <w:trHeight w:val="412"/>
        </w:trPr>
        <w:tc>
          <w:tcPr>
            <w:tcW w:w="14170" w:type="dxa"/>
            <w:gridSpan w:val="2"/>
            <w:hideMark/>
          </w:tcPr>
          <w:p w14:paraId="65CEF5FD" w14:textId="77777777" w:rsidR="00870113" w:rsidRDefault="00870113"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870113" w:rsidRPr="000F78B9" w14:paraId="51A4F227" w14:textId="77777777" w:rsidTr="00484386">
        <w:trPr>
          <w:trHeight w:val="216"/>
        </w:trPr>
        <w:tc>
          <w:tcPr>
            <w:tcW w:w="1175" w:type="dxa"/>
            <w:shd w:val="clear" w:color="auto" w:fill="F2F2F2" w:themeFill="background1" w:themeFillShade="F2"/>
            <w:hideMark/>
          </w:tcPr>
          <w:p w14:paraId="0BBDA1FC" w14:textId="77777777" w:rsidR="00870113" w:rsidRDefault="00870113"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04FBF9A5" w14:textId="494F1FF9" w:rsidR="00870113" w:rsidRPr="00C81AB0" w:rsidRDefault="00870113"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Pr>
                <w:rFonts w:ascii="Tahoma" w:eastAsia="Calibri" w:hAnsi="Tahoma" w:cs="Tahoma"/>
                <w:b/>
                <w:bCs/>
                <w:color w:val="767171"/>
                <w:sz w:val="20"/>
                <w:szCs w:val="20"/>
                <w:lang w:val="es-CO"/>
              </w:rPr>
              <w:t>7</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Contingencia de Pagos –</w:t>
            </w:r>
            <w:r w:rsidR="00A44134">
              <w:rPr>
                <w:rFonts w:ascii="Tahoma" w:eastAsia="Calibri" w:hAnsi="Tahoma" w:cs="Tahoma"/>
                <w:b/>
                <w:bCs/>
                <w:color w:val="767171"/>
                <w:sz w:val="20"/>
                <w:szCs w:val="20"/>
                <w:lang w:val="es-CO"/>
              </w:rPr>
              <w:t xml:space="preserve"> Operaciones con entidades bancarias</w:t>
            </w:r>
          </w:p>
        </w:tc>
      </w:tr>
      <w:tr w:rsidR="00870113" w:rsidRPr="000F78B9" w14:paraId="16140A46" w14:textId="77777777" w:rsidTr="00484386">
        <w:trPr>
          <w:trHeight w:val="216"/>
        </w:trPr>
        <w:tc>
          <w:tcPr>
            <w:tcW w:w="1175" w:type="dxa"/>
            <w:hideMark/>
          </w:tcPr>
          <w:p w14:paraId="3FEA9963" w14:textId="77777777" w:rsidR="00870113" w:rsidRDefault="00870113"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260B2EED" w14:textId="77777777" w:rsidR="00870113" w:rsidRPr="004F163A" w:rsidRDefault="00870113"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870113" w:rsidRPr="000F78B9" w14:paraId="7980B521" w14:textId="77777777" w:rsidTr="00484386">
        <w:trPr>
          <w:trHeight w:val="216"/>
        </w:trPr>
        <w:tc>
          <w:tcPr>
            <w:tcW w:w="1175" w:type="dxa"/>
            <w:shd w:val="clear" w:color="auto" w:fill="F2F2F2" w:themeFill="background1" w:themeFillShade="F2"/>
            <w:hideMark/>
          </w:tcPr>
          <w:p w14:paraId="19DAE08C" w14:textId="77777777" w:rsidR="00870113" w:rsidRDefault="00870113"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tcPr>
          <w:p w14:paraId="7CE5086A" w14:textId="08444711" w:rsidR="00870113" w:rsidRPr="00D049CA" w:rsidRDefault="00D049CA" w:rsidP="00484386">
            <w:pPr>
              <w:rPr>
                <w:rFonts w:ascii="Tahoma" w:eastAsia="Segoe UI" w:hAnsi="Tahoma" w:cs="Tahoma"/>
                <w:color w:val="7F7F7F" w:themeColor="text1" w:themeTint="80"/>
                <w:sz w:val="20"/>
                <w:szCs w:val="20"/>
                <w:lang w:val="es-CO"/>
              </w:rPr>
            </w:pPr>
            <w:r w:rsidRPr="00D049CA">
              <w:rPr>
                <w:rFonts w:ascii="Tahoma" w:eastAsia="Segoe UI" w:hAnsi="Tahoma" w:cs="Tahoma"/>
                <w:color w:val="7F7F7F" w:themeColor="text1" w:themeTint="80"/>
                <w:sz w:val="20"/>
                <w:szCs w:val="20"/>
                <w:lang w:val="es-CO"/>
              </w:rPr>
              <w:t>Registrar, verificar y gestionar todas las operaciones con entidades bancarias relacionadas con pagos manuales y solicitudes de contingencia</w:t>
            </w:r>
          </w:p>
        </w:tc>
      </w:tr>
      <w:tr w:rsidR="00870113" w:rsidRPr="000F78B9" w14:paraId="28807085" w14:textId="77777777" w:rsidTr="00484386">
        <w:trPr>
          <w:trHeight w:val="216"/>
        </w:trPr>
        <w:tc>
          <w:tcPr>
            <w:tcW w:w="1175" w:type="dxa"/>
            <w:hideMark/>
          </w:tcPr>
          <w:p w14:paraId="59B19F1C" w14:textId="77777777" w:rsidR="00870113" w:rsidRDefault="00870113"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0E31D336" w14:textId="3FFCCBD5" w:rsidR="00870113" w:rsidRPr="00D049CA" w:rsidRDefault="00D049CA" w:rsidP="00484386">
            <w:pPr>
              <w:jc w:val="both"/>
              <w:rPr>
                <w:rFonts w:ascii="Tahoma" w:eastAsia="Segoe UI" w:hAnsi="Tahoma" w:cs="Tahoma"/>
                <w:color w:val="7F7F7F" w:themeColor="text1" w:themeTint="80"/>
                <w:sz w:val="20"/>
                <w:szCs w:val="20"/>
                <w:lang w:val="es-CO"/>
              </w:rPr>
            </w:pPr>
            <w:r w:rsidRPr="00D049CA">
              <w:rPr>
                <w:rFonts w:ascii="Tahoma" w:eastAsia="Segoe UI" w:hAnsi="Tahoma" w:cs="Tahoma"/>
                <w:color w:val="7F7F7F" w:themeColor="text1" w:themeTint="80"/>
                <w:sz w:val="20"/>
                <w:szCs w:val="20"/>
                <w:lang w:val="es-CO"/>
              </w:rPr>
              <w:t>Se asegure que los movimientos se realicen correctamente, se mantenga la trazabilidad de cada transacción y se cumplan los controles internos y las aprobaciones requeridas antes de ejecutar los pagos.</w:t>
            </w:r>
          </w:p>
        </w:tc>
      </w:tr>
      <w:tr w:rsidR="00870113" w:rsidRPr="000F78B9" w14:paraId="0B76CAB2" w14:textId="77777777" w:rsidTr="00277868">
        <w:trPr>
          <w:trHeight w:val="216"/>
        </w:trPr>
        <w:tc>
          <w:tcPr>
            <w:tcW w:w="1175" w:type="dxa"/>
            <w:tcBorders>
              <w:bottom w:val="nil"/>
            </w:tcBorders>
            <w:shd w:val="clear" w:color="auto" w:fill="F2F2F2" w:themeFill="background1" w:themeFillShade="F2"/>
          </w:tcPr>
          <w:p w14:paraId="6269771B" w14:textId="77777777" w:rsidR="00870113" w:rsidRDefault="00870113"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tcBorders>
              <w:bottom w:val="nil"/>
            </w:tcBorders>
            <w:shd w:val="clear" w:color="auto" w:fill="F2F2F2" w:themeFill="background1" w:themeFillShade="F2"/>
          </w:tcPr>
          <w:p w14:paraId="030B2A05" w14:textId="77777777" w:rsidR="00870113" w:rsidRDefault="00870113" w:rsidP="00484386">
            <w:pPr>
              <w:jc w:val="both"/>
              <w:rPr>
                <w:rFonts w:ascii="Tahoma" w:eastAsia="Calibri" w:hAnsi="Tahoma" w:cs="Tahoma"/>
                <w:b/>
                <w:bCs/>
                <w:color w:val="767171"/>
                <w:sz w:val="20"/>
                <w:szCs w:val="20"/>
                <w:lang w:val="es-CO"/>
              </w:rPr>
            </w:pPr>
          </w:p>
          <w:p w14:paraId="5E57A1CF" w14:textId="3002DEA6" w:rsidR="00870113" w:rsidRPr="00D049CA" w:rsidRDefault="00FF7043" w:rsidP="00484386">
            <w:pPr>
              <w:jc w:val="both"/>
              <w:rPr>
                <w:rFonts w:ascii="Tahoma" w:eastAsia="Calibri" w:hAnsi="Tahoma" w:cs="Tahoma"/>
                <w:color w:val="767171"/>
                <w:sz w:val="20"/>
                <w:szCs w:val="20"/>
                <w:lang w:val="es-CO"/>
              </w:rPr>
            </w:pPr>
            <w:r w:rsidRPr="00D049CA">
              <w:rPr>
                <w:rFonts w:ascii="Tahoma" w:eastAsia="Calibri" w:hAnsi="Tahoma" w:cs="Tahoma"/>
                <w:color w:val="767171"/>
                <w:sz w:val="20"/>
                <w:szCs w:val="20"/>
                <w:lang w:val="es-CO"/>
              </w:rPr>
              <w:t xml:space="preserve">Una vez surtidos los pasos previos llega </w:t>
            </w:r>
            <w:r w:rsidR="00D049CA">
              <w:rPr>
                <w:rFonts w:ascii="Tahoma" w:eastAsia="Calibri" w:hAnsi="Tahoma" w:cs="Tahoma"/>
                <w:color w:val="767171"/>
                <w:sz w:val="20"/>
                <w:szCs w:val="20"/>
                <w:lang w:val="es-CO"/>
              </w:rPr>
              <w:t>a los funcionarios de Operaciones bancarias</w:t>
            </w:r>
          </w:p>
          <w:p w14:paraId="62E7718B" w14:textId="77777777" w:rsidR="00870113" w:rsidRDefault="00870113" w:rsidP="00484386">
            <w:pPr>
              <w:jc w:val="both"/>
              <w:rPr>
                <w:rFonts w:ascii="Tahoma" w:eastAsia="Calibri" w:hAnsi="Tahoma" w:cs="Tahoma"/>
                <w:b/>
                <w:bCs/>
                <w:color w:val="767171"/>
                <w:sz w:val="20"/>
                <w:szCs w:val="20"/>
                <w:lang w:val="es-CO"/>
              </w:rPr>
            </w:pPr>
          </w:p>
          <w:p w14:paraId="49D6BE6C" w14:textId="1234E0E4" w:rsidR="00870113" w:rsidRPr="00F95A95" w:rsidRDefault="00870113" w:rsidP="00484386">
            <w:pPr>
              <w:jc w:val="both"/>
              <w:rPr>
                <w:rFonts w:ascii="Tahoma" w:eastAsia="Calibri" w:hAnsi="Tahoma" w:cs="Tahoma"/>
                <w:color w:val="767171"/>
                <w:sz w:val="20"/>
                <w:szCs w:val="20"/>
                <w:lang w:val="es-CO"/>
              </w:rPr>
            </w:pPr>
            <w:r w:rsidRPr="00F95A95">
              <w:rPr>
                <w:rFonts w:ascii="Tahoma" w:eastAsia="Calibri" w:hAnsi="Tahoma" w:cs="Tahoma"/>
                <w:b/>
                <w:bCs/>
                <w:color w:val="767171"/>
                <w:sz w:val="20"/>
                <w:szCs w:val="20"/>
                <w:lang w:val="es-CO"/>
              </w:rPr>
              <w:t>Requiere ajustes:</w:t>
            </w:r>
            <w:r w:rsidRPr="00F95A95">
              <w:rPr>
                <w:rFonts w:ascii="Tahoma" w:eastAsia="Calibri" w:hAnsi="Tahoma" w:cs="Tahoma"/>
                <w:color w:val="767171"/>
                <w:sz w:val="20"/>
                <w:szCs w:val="20"/>
                <w:lang w:val="es-CO"/>
              </w:rPr>
              <w:t xml:space="preserve"> La solicitud necesita correcciones o información adicional antes de su aprobación.</w:t>
            </w:r>
            <w:r>
              <w:rPr>
                <w:rFonts w:ascii="Tahoma" w:eastAsia="Calibri" w:hAnsi="Tahoma" w:cs="Tahoma"/>
                <w:color w:val="767171"/>
                <w:sz w:val="20"/>
                <w:szCs w:val="20"/>
                <w:lang w:val="es-CO"/>
              </w:rPr>
              <w:t xml:space="preserve"> Se devuelve al solicitante</w:t>
            </w:r>
            <w:r w:rsidR="008B75A1">
              <w:rPr>
                <w:rFonts w:ascii="Tahoma" w:eastAsia="Calibri" w:hAnsi="Tahoma" w:cs="Tahoma"/>
                <w:color w:val="767171"/>
                <w:sz w:val="20"/>
                <w:szCs w:val="20"/>
                <w:lang w:val="es-CO"/>
              </w:rPr>
              <w:t xml:space="preserve"> o a pagos según aplique. No requiere pasar nuevamente por aprobación.</w:t>
            </w:r>
          </w:p>
          <w:p w14:paraId="107B92FC" w14:textId="77777777" w:rsidR="00870113" w:rsidRDefault="00870113" w:rsidP="00484386">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Debe tener opcional para todas las condiciones el campo “observaciones” para claridades.</w:t>
            </w:r>
          </w:p>
          <w:p w14:paraId="14B42B28" w14:textId="77777777" w:rsidR="00870113" w:rsidRDefault="00870113" w:rsidP="00484386">
            <w:pPr>
              <w:jc w:val="both"/>
              <w:rPr>
                <w:rFonts w:ascii="Tahoma" w:eastAsia="Calibri" w:hAnsi="Tahoma" w:cs="Tahoma"/>
                <w:color w:val="767171"/>
                <w:sz w:val="20"/>
                <w:szCs w:val="20"/>
                <w:lang w:val="es-CO"/>
              </w:rPr>
            </w:pPr>
          </w:p>
          <w:p w14:paraId="0507891E" w14:textId="61F69E07" w:rsidR="00A44134" w:rsidRDefault="00A44134" w:rsidP="00A44134">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Pasa a la tarea de Operaciones Bancarias según el medio de pago, las que son</w:t>
            </w:r>
            <w:r w:rsidR="00C607EC">
              <w:rPr>
                <w:rFonts w:ascii="Tahoma" w:eastAsia="Calibri" w:hAnsi="Tahoma" w:cs="Tahoma"/>
                <w:color w:val="767171"/>
                <w:sz w:val="20"/>
                <w:szCs w:val="20"/>
                <w:lang w:val="es-CO"/>
              </w:rPr>
              <w:t xml:space="preserve"> medio de pago</w:t>
            </w:r>
            <w:r>
              <w:rPr>
                <w:rFonts w:ascii="Tahoma" w:eastAsia="Calibri" w:hAnsi="Tahoma" w:cs="Tahoma"/>
                <w:color w:val="767171"/>
                <w:sz w:val="20"/>
                <w:szCs w:val="20"/>
                <w:lang w:val="es-CO"/>
              </w:rPr>
              <w:t xml:space="preserve"> por transferencia, PSE y tarjeta de crédito</w:t>
            </w:r>
            <w:r w:rsidR="00C607EC">
              <w:rPr>
                <w:rFonts w:ascii="Tahoma" w:eastAsia="Calibri" w:hAnsi="Tahoma" w:cs="Tahoma"/>
                <w:color w:val="767171"/>
                <w:sz w:val="20"/>
                <w:szCs w:val="20"/>
                <w:lang w:val="es-CO"/>
              </w:rPr>
              <w:t>:</w:t>
            </w:r>
          </w:p>
          <w:p w14:paraId="250810AD" w14:textId="417476FE" w:rsidR="00C607EC" w:rsidRDefault="00A44134" w:rsidP="00A44134">
            <w:pPr>
              <w:pStyle w:val="ListParagraph"/>
              <w:numPr>
                <w:ilvl w:val="0"/>
                <w:numId w:val="26"/>
              </w:numPr>
              <w:jc w:val="both"/>
              <w:rPr>
                <w:rFonts w:ascii="Tahoma" w:eastAsia="Calibri" w:hAnsi="Tahoma" w:cs="Tahoma"/>
                <w:color w:val="767171"/>
                <w:sz w:val="20"/>
                <w:szCs w:val="20"/>
                <w:lang w:val="es-CO"/>
              </w:rPr>
            </w:pPr>
            <w:r w:rsidRPr="00C607EC">
              <w:rPr>
                <w:rFonts w:ascii="Tahoma" w:eastAsia="Calibri" w:hAnsi="Tahoma" w:cs="Tahoma"/>
                <w:color w:val="767171"/>
                <w:sz w:val="20"/>
                <w:szCs w:val="20"/>
                <w:lang w:val="es-CO"/>
              </w:rPr>
              <w:t>Preparar el pago – Mariana o Daniel</w:t>
            </w:r>
            <w:r w:rsidR="00C607EC">
              <w:rPr>
                <w:rFonts w:ascii="Tahoma" w:eastAsia="Calibri" w:hAnsi="Tahoma" w:cs="Tahoma"/>
                <w:color w:val="767171"/>
                <w:sz w:val="20"/>
                <w:szCs w:val="20"/>
                <w:lang w:val="es-CO"/>
              </w:rPr>
              <w:t>a</w:t>
            </w:r>
          </w:p>
          <w:p w14:paraId="3723B791" w14:textId="5E66B3AE" w:rsidR="00A44134" w:rsidRPr="00C607EC" w:rsidRDefault="00A44134" w:rsidP="00C607EC">
            <w:pPr>
              <w:pStyle w:val="ListParagraph"/>
              <w:jc w:val="both"/>
              <w:rPr>
                <w:rFonts w:ascii="Tahoma" w:eastAsia="Calibri" w:hAnsi="Tahoma" w:cs="Tahoma"/>
                <w:color w:val="767171"/>
                <w:sz w:val="20"/>
                <w:szCs w:val="20"/>
                <w:lang w:val="es-CO"/>
              </w:rPr>
            </w:pPr>
            <w:r w:rsidRPr="00C607EC">
              <w:rPr>
                <w:rFonts w:ascii="Tahoma" w:eastAsia="Calibri" w:hAnsi="Tahoma" w:cs="Tahoma"/>
                <w:b/>
                <w:bCs/>
                <w:color w:val="767171"/>
                <w:sz w:val="20"/>
                <w:szCs w:val="20"/>
                <w:lang w:val="es-CO"/>
              </w:rPr>
              <w:t>¿La solicitud cumple con los requisitos para proceder?</w:t>
            </w:r>
          </w:p>
          <w:p w14:paraId="70460206" w14:textId="77777777" w:rsidR="00A44134" w:rsidRDefault="00A44134" w:rsidP="00C607EC">
            <w:pPr>
              <w:ind w:left="708"/>
              <w:jc w:val="both"/>
              <w:rPr>
                <w:rFonts w:ascii="Tahoma" w:eastAsia="Calibri" w:hAnsi="Tahoma" w:cs="Tahoma"/>
                <w:color w:val="767171"/>
                <w:sz w:val="20"/>
                <w:szCs w:val="20"/>
                <w:lang w:val="es-CO"/>
              </w:rPr>
            </w:pPr>
            <w:r w:rsidRPr="00C607EC">
              <w:rPr>
                <w:rFonts w:ascii="Tahoma" w:eastAsia="Calibri" w:hAnsi="Tahoma" w:cs="Tahoma"/>
                <w:b/>
                <w:bCs/>
                <w:color w:val="767171"/>
                <w:sz w:val="20"/>
                <w:szCs w:val="20"/>
                <w:lang w:val="es-CO"/>
              </w:rPr>
              <w:t>SI:</w:t>
            </w:r>
            <w:r>
              <w:rPr>
                <w:rFonts w:ascii="Tahoma" w:eastAsia="Calibri" w:hAnsi="Tahoma" w:cs="Tahoma"/>
                <w:color w:val="767171"/>
                <w:sz w:val="20"/>
                <w:szCs w:val="20"/>
                <w:lang w:val="es-CO"/>
              </w:rPr>
              <w:t xml:space="preserve"> Adjuntar soportes son obligatorios</w:t>
            </w:r>
          </w:p>
          <w:p w14:paraId="48C8A3E7" w14:textId="740AB423" w:rsidR="00A44134" w:rsidRDefault="00A44134" w:rsidP="00C607EC">
            <w:pPr>
              <w:ind w:left="708"/>
              <w:jc w:val="both"/>
              <w:rPr>
                <w:rFonts w:ascii="Tahoma" w:eastAsia="Calibri" w:hAnsi="Tahoma" w:cs="Tahoma"/>
                <w:color w:val="767171"/>
                <w:sz w:val="20"/>
                <w:szCs w:val="20"/>
                <w:lang w:val="es-CO"/>
              </w:rPr>
            </w:pPr>
            <w:r w:rsidRPr="00C607EC">
              <w:rPr>
                <w:rFonts w:ascii="Tahoma" w:eastAsia="Calibri" w:hAnsi="Tahoma" w:cs="Tahoma"/>
                <w:b/>
                <w:bCs/>
                <w:color w:val="767171"/>
                <w:sz w:val="20"/>
                <w:szCs w:val="20"/>
                <w:lang w:val="es-CO"/>
              </w:rPr>
              <w:t>NO:</w:t>
            </w:r>
            <w:r>
              <w:rPr>
                <w:rFonts w:ascii="Tahoma" w:eastAsia="Calibri" w:hAnsi="Tahoma" w:cs="Tahoma"/>
                <w:color w:val="767171"/>
                <w:sz w:val="20"/>
                <w:szCs w:val="20"/>
                <w:lang w:val="es-CO"/>
              </w:rPr>
              <w:t xml:space="preserve"> Adjuntar soportes son obligatorios, le llega una notificación al solicitante para que realice el ajuste de adjuntar los faltantes</w:t>
            </w:r>
            <w:r w:rsidR="00192B82">
              <w:rPr>
                <w:rFonts w:ascii="Tahoma" w:eastAsia="Calibri" w:hAnsi="Tahoma" w:cs="Tahoma"/>
                <w:color w:val="767171"/>
                <w:sz w:val="20"/>
                <w:szCs w:val="20"/>
                <w:lang w:val="es-CO"/>
              </w:rPr>
              <w:t xml:space="preserve"> en </w:t>
            </w:r>
            <w:r w:rsidR="00277868">
              <w:rPr>
                <w:rFonts w:ascii="Tahoma" w:eastAsia="Calibri" w:hAnsi="Tahoma" w:cs="Tahoma"/>
                <w:color w:val="767171"/>
                <w:sz w:val="20"/>
                <w:szCs w:val="20"/>
                <w:lang w:val="es-CO"/>
              </w:rPr>
              <w:t>la tarea</w:t>
            </w:r>
            <w:r w:rsidR="00192B82">
              <w:rPr>
                <w:rFonts w:ascii="Tahoma" w:eastAsia="Calibri" w:hAnsi="Tahoma" w:cs="Tahoma"/>
                <w:color w:val="767171"/>
                <w:sz w:val="20"/>
                <w:szCs w:val="20"/>
                <w:lang w:val="es-CO"/>
              </w:rPr>
              <w:t xml:space="preserve"> que aplique anterior</w:t>
            </w:r>
            <w:r>
              <w:rPr>
                <w:rFonts w:ascii="Tahoma" w:eastAsia="Calibri" w:hAnsi="Tahoma" w:cs="Tahoma"/>
                <w:color w:val="767171"/>
                <w:sz w:val="20"/>
                <w:szCs w:val="20"/>
                <w:lang w:val="es-CO"/>
              </w:rPr>
              <w:t xml:space="preserve">, o actualización del dato que aplique. Una vez responda le llegue nuevamente a </w:t>
            </w:r>
            <w:r w:rsidR="001164F8">
              <w:rPr>
                <w:rFonts w:ascii="Tahoma" w:eastAsia="Calibri" w:hAnsi="Tahoma" w:cs="Tahoma"/>
                <w:color w:val="767171"/>
                <w:sz w:val="20"/>
                <w:szCs w:val="20"/>
                <w:lang w:val="es-CO"/>
              </w:rPr>
              <w:t>esta tarea de</w:t>
            </w:r>
            <w:r>
              <w:rPr>
                <w:rFonts w:ascii="Tahoma" w:eastAsia="Calibri" w:hAnsi="Tahoma" w:cs="Tahoma"/>
                <w:color w:val="767171"/>
                <w:sz w:val="20"/>
                <w:szCs w:val="20"/>
                <w:lang w:val="es-CO"/>
              </w:rPr>
              <w:t xml:space="preserve"> Preparar el pago – Mariana o Daniela</w:t>
            </w:r>
          </w:p>
          <w:p w14:paraId="05A0FE6D" w14:textId="4F784A09" w:rsidR="001164F8" w:rsidRDefault="001164F8" w:rsidP="00C607EC">
            <w:pPr>
              <w:ind w:left="708"/>
              <w:jc w:val="both"/>
              <w:rPr>
                <w:rFonts w:ascii="Tahoma" w:eastAsia="Calibri" w:hAnsi="Tahoma" w:cs="Tahoma"/>
                <w:color w:val="767171"/>
                <w:sz w:val="20"/>
                <w:szCs w:val="20"/>
                <w:lang w:val="es-CO"/>
              </w:rPr>
            </w:pPr>
            <w:r>
              <w:rPr>
                <w:rFonts w:ascii="Tahoma" w:eastAsia="Calibri" w:hAnsi="Tahoma" w:cs="Tahoma"/>
                <w:b/>
                <w:bCs/>
                <w:color w:val="767171"/>
                <w:sz w:val="20"/>
                <w:szCs w:val="20"/>
                <w:lang w:val="es-CO"/>
              </w:rPr>
              <w:t xml:space="preserve">En caso de </w:t>
            </w:r>
            <w:r w:rsidR="005B6CF4">
              <w:rPr>
                <w:rFonts w:ascii="Tahoma" w:eastAsia="Calibri" w:hAnsi="Tahoma" w:cs="Tahoma"/>
                <w:b/>
                <w:bCs/>
                <w:color w:val="767171"/>
                <w:sz w:val="20"/>
                <w:szCs w:val="20"/>
                <w:lang w:val="es-CO"/>
              </w:rPr>
              <w:t>cumplir se ejecuta el pago o continua a la tarea de validación</w:t>
            </w:r>
          </w:p>
          <w:p w14:paraId="6BD4046B" w14:textId="77777777" w:rsidR="00A44134" w:rsidRDefault="00A44134" w:rsidP="00A44134">
            <w:pPr>
              <w:jc w:val="both"/>
              <w:rPr>
                <w:rFonts w:ascii="Tahoma" w:eastAsia="Calibri" w:hAnsi="Tahoma" w:cs="Tahoma"/>
                <w:color w:val="767171"/>
                <w:sz w:val="20"/>
                <w:szCs w:val="20"/>
                <w:lang w:val="es-CO"/>
              </w:rPr>
            </w:pPr>
          </w:p>
          <w:p w14:paraId="3FBA7AD3" w14:textId="5D6EFA96" w:rsidR="00A44134" w:rsidRPr="001164F8" w:rsidRDefault="00A44134" w:rsidP="001164F8">
            <w:pPr>
              <w:pStyle w:val="ListParagraph"/>
              <w:numPr>
                <w:ilvl w:val="0"/>
                <w:numId w:val="30"/>
              </w:numPr>
              <w:jc w:val="both"/>
              <w:rPr>
                <w:rFonts w:ascii="Tahoma" w:eastAsia="Calibri" w:hAnsi="Tahoma" w:cs="Tahoma"/>
                <w:color w:val="767171"/>
                <w:sz w:val="20"/>
                <w:szCs w:val="20"/>
                <w:lang w:val="es-CO"/>
              </w:rPr>
            </w:pPr>
            <w:r w:rsidRPr="001164F8">
              <w:rPr>
                <w:rFonts w:ascii="Tahoma" w:eastAsia="Calibri" w:hAnsi="Tahoma" w:cs="Tahoma"/>
                <w:color w:val="767171"/>
                <w:sz w:val="20"/>
                <w:szCs w:val="20"/>
                <w:lang w:val="es-CO"/>
              </w:rPr>
              <w:lastRenderedPageBreak/>
              <w:t>Validar el pago – Natalia o Marcela: ¿Resultado de la validación? Coincide, no coincide.</w:t>
            </w:r>
          </w:p>
          <w:p w14:paraId="7006D787" w14:textId="77777777" w:rsidR="00A44134" w:rsidRDefault="00A44134" w:rsidP="005B6CF4">
            <w:pPr>
              <w:ind w:left="708"/>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Adjuntar soportes</w:t>
            </w:r>
          </w:p>
          <w:p w14:paraId="51873EF1" w14:textId="77777777" w:rsidR="00A44134" w:rsidRDefault="00A44134" w:rsidP="005B6CF4">
            <w:pPr>
              <w:ind w:left="708"/>
              <w:jc w:val="both"/>
              <w:rPr>
                <w:rFonts w:ascii="Tahoma" w:eastAsia="Calibri" w:hAnsi="Tahoma" w:cs="Tahoma"/>
                <w:color w:val="767171"/>
                <w:sz w:val="20"/>
                <w:szCs w:val="20"/>
                <w:lang w:val="es-CO"/>
              </w:rPr>
            </w:pPr>
            <w:r w:rsidRPr="005B6CF4">
              <w:rPr>
                <w:rFonts w:ascii="Tahoma" w:eastAsia="Calibri" w:hAnsi="Tahoma" w:cs="Tahoma"/>
                <w:b/>
                <w:bCs/>
                <w:color w:val="767171"/>
                <w:sz w:val="20"/>
                <w:szCs w:val="20"/>
                <w:lang w:val="es-CO"/>
              </w:rPr>
              <w:t>No coincide:</w:t>
            </w:r>
            <w:r>
              <w:rPr>
                <w:rFonts w:ascii="Tahoma" w:eastAsia="Calibri" w:hAnsi="Tahoma" w:cs="Tahoma"/>
                <w:color w:val="767171"/>
                <w:sz w:val="20"/>
                <w:szCs w:val="20"/>
                <w:lang w:val="es-CO"/>
              </w:rPr>
              <w:t xml:space="preserve"> se devuelve a preparación</w:t>
            </w:r>
          </w:p>
          <w:p w14:paraId="4C8688C7" w14:textId="77777777" w:rsidR="00A44134" w:rsidRDefault="00A44134" w:rsidP="005B6CF4">
            <w:pPr>
              <w:ind w:left="708"/>
              <w:jc w:val="both"/>
              <w:rPr>
                <w:rFonts w:ascii="Tahoma" w:eastAsia="Calibri" w:hAnsi="Tahoma" w:cs="Tahoma"/>
                <w:color w:val="767171"/>
                <w:sz w:val="20"/>
                <w:szCs w:val="20"/>
                <w:lang w:val="es-CO"/>
              </w:rPr>
            </w:pPr>
            <w:r w:rsidRPr="005B6CF4">
              <w:rPr>
                <w:rFonts w:ascii="Tahoma" w:eastAsia="Calibri" w:hAnsi="Tahoma" w:cs="Tahoma"/>
                <w:b/>
                <w:bCs/>
                <w:color w:val="767171"/>
                <w:sz w:val="20"/>
                <w:szCs w:val="20"/>
                <w:lang w:val="es-CO"/>
              </w:rPr>
              <w:t>Coincide:</w:t>
            </w:r>
            <w:r>
              <w:rPr>
                <w:rFonts w:ascii="Tahoma" w:eastAsia="Calibri" w:hAnsi="Tahoma" w:cs="Tahoma"/>
                <w:color w:val="767171"/>
                <w:sz w:val="20"/>
                <w:szCs w:val="20"/>
                <w:lang w:val="es-CO"/>
              </w:rPr>
              <w:t xml:space="preserve"> finalizado</w:t>
            </w:r>
          </w:p>
          <w:p w14:paraId="01BCA5E9" w14:textId="77777777" w:rsidR="00192B82" w:rsidRDefault="00A44134" w:rsidP="00192B82">
            <w:pPr>
              <w:ind w:left="708"/>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 xml:space="preserve">Para ambas tareas activar el campo de observaciones como opcional. </w:t>
            </w:r>
          </w:p>
          <w:p w14:paraId="4BF3FC19" w14:textId="77777777" w:rsidR="00192B82" w:rsidRDefault="00192B82" w:rsidP="00192B82">
            <w:pPr>
              <w:ind w:left="708"/>
              <w:jc w:val="both"/>
              <w:rPr>
                <w:rFonts w:ascii="Tahoma" w:eastAsia="Calibri" w:hAnsi="Tahoma" w:cs="Tahoma"/>
                <w:color w:val="767171"/>
                <w:sz w:val="20"/>
                <w:szCs w:val="20"/>
                <w:lang w:val="es-CO"/>
              </w:rPr>
            </w:pPr>
          </w:p>
          <w:p w14:paraId="657F6D5F" w14:textId="3D359723" w:rsidR="00A44134" w:rsidRDefault="00A44134" w:rsidP="00192B82">
            <w:pPr>
              <w:pStyle w:val="ListParagraph"/>
              <w:numPr>
                <w:ilvl w:val="0"/>
                <w:numId w:val="30"/>
              </w:numPr>
              <w:jc w:val="both"/>
              <w:rPr>
                <w:rFonts w:ascii="Tahoma" w:eastAsia="Calibri" w:hAnsi="Tahoma" w:cs="Tahoma"/>
                <w:color w:val="767171"/>
                <w:sz w:val="20"/>
                <w:szCs w:val="20"/>
                <w:lang w:val="es-CO"/>
              </w:rPr>
            </w:pPr>
            <w:r w:rsidRPr="00192B82">
              <w:rPr>
                <w:rFonts w:ascii="Tahoma" w:eastAsia="Calibri" w:hAnsi="Tahoma" w:cs="Tahoma"/>
                <w:color w:val="767171"/>
                <w:sz w:val="20"/>
                <w:szCs w:val="20"/>
                <w:lang w:val="es-CO"/>
              </w:rPr>
              <w:t xml:space="preserve">Verificación del pago, si todo es exitoso se finaliza, y si no es exitoso se devuelve al preparador de pagos, para devolver al área solicitante o según aplique. </w:t>
            </w:r>
          </w:p>
          <w:p w14:paraId="11F18DC0" w14:textId="77777777" w:rsidR="00192B82" w:rsidRDefault="00192B82" w:rsidP="00192B82">
            <w:pPr>
              <w:jc w:val="both"/>
              <w:rPr>
                <w:rFonts w:ascii="Tahoma" w:eastAsia="Calibri" w:hAnsi="Tahoma" w:cs="Tahoma"/>
                <w:color w:val="767171"/>
                <w:sz w:val="20"/>
                <w:szCs w:val="20"/>
                <w:lang w:val="es-CO"/>
              </w:rPr>
            </w:pPr>
          </w:p>
          <w:p w14:paraId="4E541A03" w14:textId="63E3FB87" w:rsidR="00870113" w:rsidRPr="00550AEC" w:rsidRDefault="00192B82" w:rsidP="00484386">
            <w:pPr>
              <w:jc w:val="both"/>
              <w:rPr>
                <w:rFonts w:ascii="Tahoma" w:eastAsia="Calibri" w:hAnsi="Tahoma" w:cs="Tahoma"/>
                <w:color w:val="767171"/>
                <w:sz w:val="20"/>
                <w:szCs w:val="20"/>
                <w:lang w:val="es-CO"/>
              </w:rPr>
            </w:pPr>
            <w:r w:rsidRPr="00E777F5">
              <w:rPr>
                <w:rFonts w:ascii="Tahoma" w:eastAsia="Calibri" w:hAnsi="Tahoma" w:cs="Tahoma"/>
                <w:color w:val="767171"/>
                <w:sz w:val="20"/>
                <w:szCs w:val="20"/>
                <w:lang w:val="es-CO"/>
              </w:rPr>
              <w:t xml:space="preserve">Para facilitar el montaje de esta HU, existe en Conecta una clase de proceso llamada </w:t>
            </w:r>
            <w:r w:rsidRPr="00E777F5">
              <w:rPr>
                <w:rFonts w:ascii="Tahoma" w:eastAsia="Calibri" w:hAnsi="Tahoma" w:cs="Tahoma"/>
                <w:b/>
                <w:bCs/>
                <w:color w:val="767171"/>
                <w:sz w:val="20"/>
                <w:szCs w:val="20"/>
                <w:lang w:val="es-CO"/>
              </w:rPr>
              <w:t>“Gestión de Pagos”,</w:t>
            </w:r>
            <w:r w:rsidRPr="00E777F5">
              <w:rPr>
                <w:rFonts w:ascii="Tahoma" w:eastAsia="Calibri" w:hAnsi="Tahoma" w:cs="Tahoma"/>
                <w:color w:val="767171"/>
                <w:sz w:val="20"/>
                <w:szCs w:val="20"/>
                <w:lang w:val="es-CO"/>
              </w:rPr>
              <w:t xml:space="preserve"> la cual proporciona la definición de campos y otros detalles relevantes</w:t>
            </w:r>
            <w:r>
              <w:rPr>
                <w:rFonts w:ascii="Tahoma" w:eastAsia="Calibri" w:hAnsi="Tahoma" w:cs="Tahoma"/>
                <w:color w:val="767171"/>
                <w:sz w:val="20"/>
                <w:szCs w:val="20"/>
                <w:lang w:val="es-CO"/>
              </w:rPr>
              <w:t xml:space="preserve"> </w:t>
            </w:r>
            <w:r w:rsidR="001E3C5E">
              <w:rPr>
                <w:rFonts w:ascii="Tahoma" w:eastAsia="Calibri" w:hAnsi="Tahoma" w:cs="Tahoma"/>
                <w:color w:val="767171"/>
                <w:sz w:val="20"/>
                <w:szCs w:val="20"/>
                <w:lang w:val="es-CO"/>
              </w:rPr>
              <w:t>como tareas o pasos de Operaciones con entidades Bancarias</w:t>
            </w:r>
            <w:r w:rsidRPr="00E777F5">
              <w:rPr>
                <w:rFonts w:ascii="Tahoma" w:eastAsia="Calibri" w:hAnsi="Tahoma" w:cs="Tahoma"/>
                <w:color w:val="767171"/>
                <w:sz w:val="20"/>
                <w:szCs w:val="20"/>
                <w:lang w:val="es-CO"/>
              </w:rPr>
              <w:t>.</w:t>
            </w:r>
            <w:r>
              <w:rPr>
                <w:rFonts w:ascii="Tahoma" w:eastAsia="Calibri" w:hAnsi="Tahoma" w:cs="Tahoma"/>
                <w:color w:val="767171"/>
                <w:sz w:val="20"/>
                <w:szCs w:val="20"/>
                <w:lang w:val="es-CO"/>
              </w:rPr>
              <w:t xml:space="preserve"> </w:t>
            </w:r>
            <w:r w:rsidRPr="00A5117B">
              <w:rPr>
                <w:rFonts w:ascii="Tahoma" w:eastAsia="Calibri" w:hAnsi="Tahoma" w:cs="Tahoma"/>
                <w:color w:val="767171"/>
                <w:sz w:val="20"/>
                <w:szCs w:val="20"/>
                <w:lang w:val="es-CO"/>
              </w:rPr>
              <w:t>Esta información ya está configurada y servirá como referencia para simplificar la implementación de la HU</w:t>
            </w:r>
            <w:r w:rsidR="001E3C5E">
              <w:rPr>
                <w:rFonts w:ascii="Tahoma" w:eastAsia="Calibri" w:hAnsi="Tahoma" w:cs="Tahoma"/>
                <w:color w:val="767171"/>
                <w:sz w:val="20"/>
                <w:szCs w:val="20"/>
                <w:lang w:val="es-CO"/>
              </w:rPr>
              <w:t>.</w:t>
            </w:r>
          </w:p>
        </w:tc>
      </w:tr>
      <w:tr w:rsidR="00277868" w:rsidRPr="000F78B9" w14:paraId="65539FFD" w14:textId="77777777" w:rsidTr="00277868">
        <w:trPr>
          <w:trHeight w:val="412"/>
        </w:trPr>
        <w:tc>
          <w:tcPr>
            <w:tcW w:w="14170" w:type="dxa"/>
            <w:gridSpan w:val="2"/>
            <w:tcBorders>
              <w:top w:val="nil"/>
              <w:left w:val="nil"/>
              <w:bottom w:val="nil"/>
              <w:right w:val="nil"/>
            </w:tcBorders>
          </w:tcPr>
          <w:p w14:paraId="768EF4D6" w14:textId="77777777" w:rsidR="00277868" w:rsidRPr="000F78B9" w:rsidRDefault="00277868" w:rsidP="00484386">
            <w:pPr>
              <w:jc w:val="center"/>
              <w:rPr>
                <w:rFonts w:ascii="Tahoma" w:eastAsia="Calibri" w:hAnsi="Tahoma" w:cs="Tahoma"/>
                <w:b/>
                <w:bCs/>
                <w:color w:val="1F4E79"/>
                <w:sz w:val="20"/>
                <w:szCs w:val="20"/>
                <w:lang w:val="es-CO"/>
              </w:rPr>
            </w:pPr>
          </w:p>
        </w:tc>
      </w:tr>
      <w:tr w:rsidR="00277868" w:rsidRPr="000F78B9" w14:paraId="1B9FE1B3" w14:textId="77777777" w:rsidTr="00277868">
        <w:trPr>
          <w:trHeight w:val="412"/>
        </w:trPr>
        <w:tc>
          <w:tcPr>
            <w:tcW w:w="14170" w:type="dxa"/>
            <w:gridSpan w:val="2"/>
            <w:tcBorders>
              <w:top w:val="nil"/>
              <w:left w:val="nil"/>
              <w:bottom w:val="single" w:sz="4" w:space="0" w:color="auto"/>
              <w:right w:val="nil"/>
            </w:tcBorders>
          </w:tcPr>
          <w:p w14:paraId="74DE9FA8" w14:textId="77777777" w:rsidR="00277868" w:rsidRPr="000F78B9" w:rsidRDefault="00277868" w:rsidP="00484386">
            <w:pPr>
              <w:jc w:val="center"/>
              <w:rPr>
                <w:rFonts w:ascii="Tahoma" w:eastAsia="Calibri" w:hAnsi="Tahoma" w:cs="Tahoma"/>
                <w:b/>
                <w:bCs/>
                <w:color w:val="1F4E79"/>
                <w:sz w:val="20"/>
                <w:szCs w:val="20"/>
                <w:lang w:val="es-CO"/>
              </w:rPr>
            </w:pPr>
          </w:p>
        </w:tc>
      </w:tr>
      <w:tr w:rsidR="001E3C5E" w14:paraId="37A42E4C" w14:textId="77777777" w:rsidTr="00277868">
        <w:trPr>
          <w:trHeight w:val="412"/>
        </w:trPr>
        <w:tc>
          <w:tcPr>
            <w:tcW w:w="14170" w:type="dxa"/>
            <w:gridSpan w:val="2"/>
            <w:tcBorders>
              <w:top w:val="single" w:sz="4" w:space="0" w:color="auto"/>
              <w:left w:val="single" w:sz="4" w:space="0" w:color="auto"/>
              <w:bottom w:val="single" w:sz="4" w:space="0" w:color="auto"/>
              <w:right w:val="single" w:sz="4" w:space="0" w:color="auto"/>
            </w:tcBorders>
            <w:hideMark/>
          </w:tcPr>
          <w:p w14:paraId="4114022C" w14:textId="77777777" w:rsidR="001E3C5E" w:rsidRDefault="001E3C5E"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1E3C5E" w:rsidRPr="000F78B9" w14:paraId="1E5E456A" w14:textId="77777777" w:rsidTr="00277868">
        <w:trPr>
          <w:trHeight w:val="216"/>
        </w:trPr>
        <w:tc>
          <w:tcPr>
            <w:tcW w:w="1175" w:type="dxa"/>
            <w:tcBorders>
              <w:right w:val="single" w:sz="4" w:space="0" w:color="auto"/>
            </w:tcBorders>
            <w:shd w:val="clear" w:color="auto" w:fill="F2F2F2" w:themeFill="background1" w:themeFillShade="F2"/>
            <w:hideMark/>
          </w:tcPr>
          <w:p w14:paraId="3090EB0F" w14:textId="77777777" w:rsidR="001E3C5E" w:rsidRDefault="001E3C5E"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662EF" w14:textId="4B6A3AC8" w:rsidR="001E3C5E" w:rsidRPr="00C81AB0" w:rsidRDefault="001E3C5E"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Pr>
                <w:rFonts w:ascii="Tahoma" w:eastAsia="Calibri" w:hAnsi="Tahoma" w:cs="Tahoma"/>
                <w:b/>
                <w:bCs/>
                <w:color w:val="767171"/>
                <w:sz w:val="20"/>
                <w:szCs w:val="20"/>
                <w:lang w:val="es-CO"/>
              </w:rPr>
              <w:t>8</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 xml:space="preserve">Contingencia de Pagos – </w:t>
            </w:r>
            <w:r w:rsidR="00D950B4">
              <w:rPr>
                <w:rFonts w:ascii="Tahoma" w:eastAsia="Calibri" w:hAnsi="Tahoma" w:cs="Tahoma"/>
                <w:b/>
                <w:bCs/>
                <w:color w:val="767171"/>
                <w:sz w:val="20"/>
                <w:szCs w:val="20"/>
                <w:lang w:val="es-CO"/>
              </w:rPr>
              <w:t xml:space="preserve">Simulación </w:t>
            </w:r>
            <w:r w:rsidR="00C611CC">
              <w:rPr>
                <w:rFonts w:ascii="Tahoma" w:eastAsia="Calibri" w:hAnsi="Tahoma" w:cs="Tahoma"/>
                <w:b/>
                <w:bCs/>
                <w:color w:val="767171"/>
                <w:sz w:val="20"/>
                <w:szCs w:val="20"/>
                <w:lang w:val="es-CO"/>
              </w:rPr>
              <w:t>del pago una vez restablecido el sistema</w:t>
            </w:r>
          </w:p>
        </w:tc>
      </w:tr>
      <w:tr w:rsidR="001E3C5E" w:rsidRPr="000F78B9" w14:paraId="44C284F3" w14:textId="77777777" w:rsidTr="00277868">
        <w:trPr>
          <w:trHeight w:val="216"/>
        </w:trPr>
        <w:tc>
          <w:tcPr>
            <w:tcW w:w="1175" w:type="dxa"/>
            <w:tcBorders>
              <w:right w:val="single" w:sz="4" w:space="0" w:color="auto"/>
            </w:tcBorders>
            <w:hideMark/>
          </w:tcPr>
          <w:p w14:paraId="2199BE23" w14:textId="77777777" w:rsidR="001E3C5E" w:rsidRDefault="001E3C5E"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tcBorders>
              <w:top w:val="single" w:sz="4" w:space="0" w:color="auto"/>
              <w:left w:val="single" w:sz="4" w:space="0" w:color="auto"/>
              <w:bottom w:val="single" w:sz="4" w:space="0" w:color="auto"/>
              <w:right w:val="single" w:sz="4" w:space="0" w:color="auto"/>
            </w:tcBorders>
            <w:hideMark/>
          </w:tcPr>
          <w:p w14:paraId="22201B42" w14:textId="77777777" w:rsidR="001E3C5E" w:rsidRPr="004F163A" w:rsidRDefault="001E3C5E"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1E3C5E" w:rsidRPr="000F78B9" w14:paraId="2DF35E65" w14:textId="77777777" w:rsidTr="00277868">
        <w:trPr>
          <w:trHeight w:val="216"/>
        </w:trPr>
        <w:tc>
          <w:tcPr>
            <w:tcW w:w="1175" w:type="dxa"/>
            <w:shd w:val="clear" w:color="auto" w:fill="F2F2F2" w:themeFill="background1" w:themeFillShade="F2"/>
            <w:hideMark/>
          </w:tcPr>
          <w:p w14:paraId="75732D2D" w14:textId="77777777" w:rsidR="001E3C5E" w:rsidRDefault="001E3C5E"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tcBorders>
              <w:top w:val="single" w:sz="4" w:space="0" w:color="auto"/>
            </w:tcBorders>
            <w:shd w:val="clear" w:color="auto" w:fill="F2F2F2" w:themeFill="background1" w:themeFillShade="F2"/>
          </w:tcPr>
          <w:p w14:paraId="5E98FB73" w14:textId="5E95D1F5" w:rsidR="001E3C5E" w:rsidRPr="00F055C3" w:rsidRDefault="00F055C3" w:rsidP="00484386">
            <w:pPr>
              <w:rPr>
                <w:rFonts w:ascii="Tahoma" w:eastAsia="Calibri" w:hAnsi="Tahoma" w:cs="Tahoma"/>
                <w:color w:val="767171"/>
                <w:sz w:val="20"/>
                <w:szCs w:val="20"/>
                <w:lang w:val="es-CO"/>
              </w:rPr>
            </w:pPr>
            <w:r w:rsidRPr="00F055C3">
              <w:rPr>
                <w:rFonts w:ascii="Tahoma" w:eastAsia="Calibri" w:hAnsi="Tahoma" w:cs="Tahoma"/>
                <w:color w:val="767171"/>
                <w:sz w:val="20"/>
                <w:szCs w:val="20"/>
                <w:lang w:val="es-CO"/>
              </w:rPr>
              <w:t>Realizar la simulación de los pagos procesados durante la contingencia una vez que el ERP esté restablecido.</w:t>
            </w:r>
          </w:p>
        </w:tc>
      </w:tr>
      <w:tr w:rsidR="001E3C5E" w:rsidRPr="000F78B9" w14:paraId="2E4EC884" w14:textId="77777777" w:rsidTr="00484386">
        <w:trPr>
          <w:trHeight w:val="216"/>
        </w:trPr>
        <w:tc>
          <w:tcPr>
            <w:tcW w:w="1175" w:type="dxa"/>
            <w:hideMark/>
          </w:tcPr>
          <w:p w14:paraId="6C790694" w14:textId="77777777" w:rsidR="001E3C5E" w:rsidRDefault="001E3C5E"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79FE5D50" w14:textId="2754F76F" w:rsidR="001E3C5E" w:rsidRPr="00A430F3" w:rsidRDefault="00A430F3" w:rsidP="00484386">
            <w:pPr>
              <w:jc w:val="both"/>
              <w:rPr>
                <w:rFonts w:ascii="Tahoma" w:eastAsia="Calibri" w:hAnsi="Tahoma" w:cs="Tahoma"/>
                <w:color w:val="767171"/>
                <w:sz w:val="20"/>
                <w:szCs w:val="20"/>
                <w:lang w:val="es-CO"/>
              </w:rPr>
            </w:pPr>
            <w:r w:rsidRPr="00A430F3">
              <w:rPr>
                <w:rFonts w:ascii="Tahoma" w:eastAsia="Calibri" w:hAnsi="Tahoma" w:cs="Tahoma"/>
                <w:color w:val="767171"/>
                <w:sz w:val="20"/>
                <w:szCs w:val="20"/>
                <w:lang w:val="es-CO"/>
              </w:rPr>
              <w:t>Se puedan contabilizar correctamente,</w:t>
            </w:r>
            <w:r>
              <w:rPr>
                <w:rFonts w:ascii="Tahoma" w:eastAsia="Calibri" w:hAnsi="Tahoma" w:cs="Tahoma"/>
                <w:color w:val="767171"/>
                <w:sz w:val="20"/>
                <w:szCs w:val="20"/>
                <w:lang w:val="es-CO"/>
              </w:rPr>
              <w:t xml:space="preserve"> </w:t>
            </w:r>
            <w:r w:rsidRPr="00A430F3">
              <w:rPr>
                <w:rFonts w:ascii="Tahoma" w:eastAsia="Calibri" w:hAnsi="Tahoma" w:cs="Tahoma"/>
                <w:color w:val="767171"/>
                <w:sz w:val="20"/>
                <w:szCs w:val="20"/>
                <w:lang w:val="es-CO"/>
              </w:rPr>
              <w:t>verificar que cada operación manual se haya procesado y dejar constancia en el sistema, asegurando trazabilidad y evitando duplicidade</w:t>
            </w:r>
            <w:r>
              <w:rPr>
                <w:rFonts w:ascii="Tahoma" w:eastAsia="Calibri" w:hAnsi="Tahoma" w:cs="Tahoma"/>
                <w:color w:val="767171"/>
                <w:sz w:val="20"/>
                <w:szCs w:val="20"/>
                <w:lang w:val="es-CO"/>
              </w:rPr>
              <w:t>s</w:t>
            </w:r>
          </w:p>
        </w:tc>
      </w:tr>
      <w:tr w:rsidR="001E3C5E" w:rsidRPr="000F78B9" w14:paraId="0B7786C0" w14:textId="77777777" w:rsidTr="00484386">
        <w:trPr>
          <w:trHeight w:val="216"/>
        </w:trPr>
        <w:tc>
          <w:tcPr>
            <w:tcW w:w="1175" w:type="dxa"/>
            <w:shd w:val="clear" w:color="auto" w:fill="F2F2F2" w:themeFill="background1" w:themeFillShade="F2"/>
          </w:tcPr>
          <w:p w14:paraId="1F6F2C93" w14:textId="77777777" w:rsidR="001E3C5E" w:rsidRDefault="001E3C5E"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070DB4DC" w14:textId="7503C85C" w:rsidR="001E3C5E" w:rsidRPr="00C611CC" w:rsidRDefault="00C611CC" w:rsidP="00484386">
            <w:pPr>
              <w:jc w:val="both"/>
              <w:rPr>
                <w:rFonts w:ascii="Tahoma" w:eastAsia="Calibri" w:hAnsi="Tahoma" w:cs="Tahoma"/>
                <w:color w:val="767171"/>
                <w:sz w:val="20"/>
                <w:szCs w:val="20"/>
                <w:lang w:val="es-CO"/>
              </w:rPr>
            </w:pPr>
            <w:r w:rsidRPr="00C611CC">
              <w:rPr>
                <w:rFonts w:ascii="Tahoma" w:eastAsia="Calibri" w:hAnsi="Tahoma" w:cs="Tahoma"/>
                <w:color w:val="767171"/>
                <w:sz w:val="20"/>
                <w:szCs w:val="20"/>
                <w:lang w:val="es-CO"/>
              </w:rPr>
              <w:t>Se debe realizar una simulación de los pagos procesados durante la contingencia para que toda la información registrada manualmente se integre correctamente al ERP una vez que esté disponible. Esto permitirá:</w:t>
            </w:r>
          </w:p>
          <w:p w14:paraId="4B32770F" w14:textId="77777777" w:rsidR="001E77CE" w:rsidRDefault="001E77CE" w:rsidP="00C45E53">
            <w:pPr>
              <w:pStyle w:val="ListParagraph"/>
              <w:numPr>
                <w:ilvl w:val="0"/>
                <w:numId w:val="30"/>
              </w:num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I</w:t>
            </w:r>
            <w:r w:rsidRPr="001E77CE">
              <w:rPr>
                <w:rFonts w:ascii="Tahoma" w:eastAsia="Calibri" w:hAnsi="Tahoma" w:cs="Tahoma"/>
                <w:color w:val="767171"/>
                <w:sz w:val="20"/>
                <w:szCs w:val="20"/>
                <w:lang w:val="es-CO"/>
              </w:rPr>
              <w:t>ntegrar las operaciones manuales al ERP una vez que este esté disponible.</w:t>
            </w:r>
          </w:p>
          <w:p w14:paraId="4093E5C6" w14:textId="5F2CD9B1" w:rsidR="001E77CE" w:rsidRDefault="00CE251E" w:rsidP="00C45E53">
            <w:pPr>
              <w:pStyle w:val="ListParagraph"/>
              <w:numPr>
                <w:ilvl w:val="0"/>
                <w:numId w:val="30"/>
              </w:numPr>
              <w:jc w:val="both"/>
              <w:rPr>
                <w:rFonts w:ascii="Tahoma" w:eastAsia="Calibri" w:hAnsi="Tahoma" w:cs="Tahoma"/>
                <w:color w:val="767171"/>
                <w:sz w:val="20"/>
                <w:szCs w:val="20"/>
                <w:lang w:val="es-CO"/>
              </w:rPr>
            </w:pPr>
            <w:r w:rsidRPr="001E77CE">
              <w:rPr>
                <w:rFonts w:ascii="Tahoma" w:eastAsia="Calibri" w:hAnsi="Tahoma" w:cs="Tahoma"/>
                <w:color w:val="767171"/>
                <w:sz w:val="20"/>
                <w:szCs w:val="20"/>
                <w:lang w:val="es-CO"/>
              </w:rPr>
              <w:t>Hay que asegurar</w:t>
            </w:r>
            <w:r w:rsidR="001E77CE" w:rsidRPr="001E77CE">
              <w:rPr>
                <w:rFonts w:ascii="Tahoma" w:eastAsia="Calibri" w:hAnsi="Tahoma" w:cs="Tahoma"/>
                <w:color w:val="767171"/>
                <w:sz w:val="20"/>
                <w:szCs w:val="20"/>
                <w:lang w:val="es-CO"/>
              </w:rPr>
              <w:t xml:space="preserve"> que los movimientos manuales queden registrados en la contabilidad del sistema.</w:t>
            </w:r>
          </w:p>
          <w:p w14:paraId="67C63A71" w14:textId="02C7A718" w:rsidR="00082693" w:rsidRPr="00DC33C6" w:rsidRDefault="00A80942" w:rsidP="00C45E53">
            <w:pPr>
              <w:pStyle w:val="ListParagraph"/>
              <w:numPr>
                <w:ilvl w:val="0"/>
                <w:numId w:val="30"/>
              </w:numPr>
              <w:jc w:val="both"/>
              <w:rPr>
                <w:rFonts w:ascii="Tahoma" w:eastAsia="Calibri" w:hAnsi="Tahoma" w:cs="Tahoma"/>
                <w:color w:val="767171"/>
                <w:sz w:val="20"/>
                <w:szCs w:val="20"/>
                <w:lang w:val="es-CO"/>
              </w:rPr>
            </w:pPr>
            <w:r w:rsidRPr="00A80942">
              <w:rPr>
                <w:rFonts w:ascii="Tahoma" w:eastAsia="Calibri" w:hAnsi="Tahoma" w:cs="Tahoma"/>
                <w:color w:val="767171"/>
                <w:sz w:val="20"/>
                <w:szCs w:val="20"/>
                <w:lang w:val="es-CO"/>
              </w:rPr>
              <w:t>Identificar claramente en el sistema que el pago fue atendido y validado, evitando duplicidades o errores</w:t>
            </w:r>
          </w:p>
          <w:p w14:paraId="40751264" w14:textId="77777777" w:rsidR="00C611CC" w:rsidRDefault="00C611CC" w:rsidP="00484386">
            <w:pPr>
              <w:jc w:val="both"/>
              <w:rPr>
                <w:rFonts w:ascii="Tahoma" w:eastAsia="Calibri" w:hAnsi="Tahoma" w:cs="Tahoma"/>
                <w:color w:val="767171"/>
                <w:sz w:val="20"/>
                <w:szCs w:val="20"/>
                <w:lang w:val="es-CO"/>
              </w:rPr>
            </w:pPr>
          </w:p>
          <w:p w14:paraId="3B94203D" w14:textId="284E9BCB" w:rsidR="004D6E77" w:rsidRDefault="004D6E77" w:rsidP="00484386">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Alternativa</w:t>
            </w:r>
            <w:r w:rsidR="00467141">
              <w:rPr>
                <w:rFonts w:ascii="Tahoma" w:eastAsia="Calibri" w:hAnsi="Tahoma" w:cs="Tahoma"/>
                <w:color w:val="767171"/>
                <w:sz w:val="20"/>
                <w:szCs w:val="20"/>
                <w:lang w:val="es-CO"/>
              </w:rPr>
              <w:t xml:space="preserve"> uno: </w:t>
            </w:r>
          </w:p>
          <w:p w14:paraId="0989C41F" w14:textId="48B9E8B0" w:rsidR="004026BF" w:rsidRPr="004026BF" w:rsidRDefault="004026BF" w:rsidP="004026BF">
            <w:pPr>
              <w:pStyle w:val="ListParagraph"/>
              <w:numPr>
                <w:ilvl w:val="0"/>
                <w:numId w:val="26"/>
              </w:numPr>
              <w:jc w:val="both"/>
              <w:rPr>
                <w:rFonts w:ascii="Tahoma" w:eastAsia="Calibri" w:hAnsi="Tahoma" w:cs="Tahoma"/>
                <w:color w:val="767171"/>
                <w:sz w:val="20"/>
                <w:szCs w:val="20"/>
                <w:lang w:val="es-CO"/>
              </w:rPr>
            </w:pPr>
            <w:r w:rsidRPr="004026BF">
              <w:rPr>
                <w:rFonts w:ascii="Tahoma" w:eastAsia="Calibri" w:hAnsi="Tahoma" w:cs="Tahoma"/>
                <w:color w:val="767171"/>
                <w:sz w:val="20"/>
                <w:szCs w:val="20"/>
                <w:lang w:val="es-CO"/>
              </w:rPr>
              <w:t>Se habilita la orden de compra para su simulación en el sistema.</w:t>
            </w:r>
            <w:r w:rsidR="00012E98">
              <w:rPr>
                <w:rFonts w:ascii="Tahoma" w:eastAsia="Calibri" w:hAnsi="Tahoma" w:cs="Tahoma"/>
                <w:color w:val="767171"/>
                <w:sz w:val="20"/>
                <w:szCs w:val="20"/>
                <w:lang w:val="es-CO"/>
              </w:rPr>
              <w:t xml:space="preserve"> (responsable definir)</w:t>
            </w:r>
          </w:p>
          <w:p w14:paraId="0535A192" w14:textId="77777777" w:rsidR="004026BF" w:rsidRPr="004026BF" w:rsidRDefault="004026BF" w:rsidP="004026BF">
            <w:pPr>
              <w:pStyle w:val="ListParagraph"/>
              <w:numPr>
                <w:ilvl w:val="0"/>
                <w:numId w:val="26"/>
              </w:numPr>
              <w:jc w:val="both"/>
              <w:rPr>
                <w:rFonts w:ascii="Tahoma" w:eastAsia="Calibri" w:hAnsi="Tahoma" w:cs="Tahoma"/>
                <w:color w:val="767171"/>
                <w:sz w:val="20"/>
                <w:szCs w:val="20"/>
                <w:lang w:val="es-CO"/>
              </w:rPr>
            </w:pPr>
            <w:r w:rsidRPr="004026BF">
              <w:rPr>
                <w:rFonts w:ascii="Tahoma" w:eastAsia="Calibri" w:hAnsi="Tahoma" w:cs="Tahoma"/>
                <w:color w:val="767171"/>
                <w:sz w:val="20"/>
                <w:szCs w:val="20"/>
                <w:lang w:val="es-CO"/>
              </w:rPr>
              <w:t>La solicitud se envía a Cotejo, para proceder con la causación correspondiente en el ERP.</w:t>
            </w:r>
          </w:p>
          <w:p w14:paraId="75841C60" w14:textId="77777777" w:rsidR="004026BF" w:rsidRPr="004026BF" w:rsidRDefault="004026BF" w:rsidP="004026BF">
            <w:pPr>
              <w:pStyle w:val="ListParagraph"/>
              <w:numPr>
                <w:ilvl w:val="0"/>
                <w:numId w:val="26"/>
              </w:numPr>
              <w:jc w:val="both"/>
              <w:rPr>
                <w:rFonts w:ascii="Tahoma" w:eastAsia="Calibri" w:hAnsi="Tahoma" w:cs="Tahoma"/>
                <w:color w:val="767171"/>
                <w:sz w:val="20"/>
                <w:szCs w:val="20"/>
                <w:lang w:val="es-CO"/>
              </w:rPr>
            </w:pPr>
            <w:r w:rsidRPr="004026BF">
              <w:rPr>
                <w:rFonts w:ascii="Tahoma" w:eastAsia="Calibri" w:hAnsi="Tahoma" w:cs="Tahoma"/>
                <w:color w:val="767171"/>
                <w:sz w:val="20"/>
                <w:szCs w:val="20"/>
                <w:lang w:val="es-CO"/>
              </w:rPr>
              <w:lastRenderedPageBreak/>
              <w:t>Posteriormente, llega al equipo de Pagos, quien realiza la simulación y asegura que la información del radicado de contingencia quede registrada en el ERP, garantizando trazabilidad completa del proceso.</w:t>
            </w:r>
          </w:p>
          <w:p w14:paraId="7B2DE70E" w14:textId="77777777" w:rsidR="004026BF" w:rsidRPr="004026BF" w:rsidRDefault="004026BF" w:rsidP="004026BF">
            <w:pPr>
              <w:pStyle w:val="ListParagraph"/>
              <w:jc w:val="both"/>
              <w:rPr>
                <w:rFonts w:ascii="Tahoma" w:eastAsia="Calibri" w:hAnsi="Tahoma" w:cs="Tahoma"/>
                <w:color w:val="767171"/>
                <w:sz w:val="20"/>
                <w:szCs w:val="20"/>
                <w:lang w:val="es-CO"/>
              </w:rPr>
            </w:pPr>
          </w:p>
          <w:p w14:paraId="4B9908BE" w14:textId="64ADFDC8" w:rsidR="00467141" w:rsidRPr="00467141" w:rsidRDefault="00467141" w:rsidP="00467141">
            <w:pPr>
              <w:jc w:val="both"/>
              <w:rPr>
                <w:rFonts w:ascii="Tahoma" w:eastAsia="Calibri" w:hAnsi="Tahoma" w:cs="Tahoma"/>
                <w:color w:val="767171"/>
                <w:sz w:val="20"/>
                <w:szCs w:val="20"/>
                <w:lang w:val="es-CO"/>
              </w:rPr>
            </w:pPr>
            <w:r w:rsidRPr="00467141">
              <w:rPr>
                <w:rFonts w:ascii="Tahoma" w:eastAsia="Calibri" w:hAnsi="Tahoma" w:cs="Tahoma"/>
                <w:color w:val="767171"/>
                <w:sz w:val="20"/>
                <w:szCs w:val="20"/>
                <w:lang w:val="es-CO"/>
              </w:rPr>
              <w:t>Alternativa dos:</w:t>
            </w:r>
          </w:p>
          <w:p w14:paraId="17F5EB18" w14:textId="3E443D83" w:rsidR="00B3439F" w:rsidRPr="00B3439F" w:rsidRDefault="00B3439F" w:rsidP="00B3439F">
            <w:pPr>
              <w:jc w:val="both"/>
              <w:rPr>
                <w:rFonts w:ascii="Tahoma" w:eastAsia="Calibri" w:hAnsi="Tahoma" w:cs="Tahoma"/>
                <w:color w:val="767171"/>
                <w:sz w:val="20"/>
                <w:szCs w:val="20"/>
                <w:lang w:val="es-CO"/>
              </w:rPr>
            </w:pPr>
            <w:r w:rsidRPr="00B3439F">
              <w:rPr>
                <w:rFonts w:ascii="Tahoma" w:eastAsia="Calibri" w:hAnsi="Tahoma" w:cs="Tahoma"/>
                <w:color w:val="767171"/>
                <w:sz w:val="20"/>
                <w:szCs w:val="20"/>
                <w:lang w:val="es-CO"/>
              </w:rPr>
              <w:t>En Conecta ya existe</w:t>
            </w:r>
            <w:r>
              <w:rPr>
                <w:rFonts w:ascii="Tahoma" w:eastAsia="Calibri" w:hAnsi="Tahoma" w:cs="Tahoma"/>
                <w:color w:val="767171"/>
                <w:sz w:val="20"/>
                <w:szCs w:val="20"/>
                <w:lang w:val="es-CO"/>
              </w:rPr>
              <w:t>n</w:t>
            </w:r>
            <w:r w:rsidRPr="00B3439F">
              <w:rPr>
                <w:rFonts w:ascii="Tahoma" w:eastAsia="Calibri" w:hAnsi="Tahoma" w:cs="Tahoma"/>
                <w:color w:val="767171"/>
                <w:sz w:val="20"/>
                <w:szCs w:val="20"/>
                <w:lang w:val="es-CO"/>
              </w:rPr>
              <w:t xml:space="preserve"> </w:t>
            </w:r>
            <w:r>
              <w:rPr>
                <w:rFonts w:ascii="Tahoma" w:eastAsia="Calibri" w:hAnsi="Tahoma" w:cs="Tahoma"/>
                <w:color w:val="767171"/>
                <w:sz w:val="20"/>
                <w:szCs w:val="20"/>
                <w:lang w:val="es-CO"/>
              </w:rPr>
              <w:t>las tareas para la</w:t>
            </w:r>
            <w:r w:rsidRPr="00B3439F">
              <w:rPr>
                <w:rFonts w:ascii="Tahoma" w:eastAsia="Calibri" w:hAnsi="Tahoma" w:cs="Tahoma"/>
                <w:b/>
                <w:bCs/>
                <w:color w:val="767171"/>
                <w:sz w:val="20"/>
                <w:szCs w:val="20"/>
                <w:lang w:val="es-CO"/>
              </w:rPr>
              <w:t xml:space="preserve"> simulación de pagos</w:t>
            </w:r>
            <w:r w:rsidRPr="00B3439F">
              <w:rPr>
                <w:rFonts w:ascii="Tahoma" w:eastAsia="Calibri" w:hAnsi="Tahoma" w:cs="Tahoma"/>
                <w:color w:val="767171"/>
                <w:sz w:val="20"/>
                <w:szCs w:val="20"/>
                <w:lang w:val="es-CO"/>
              </w:rPr>
              <w:t>. El objetivo es aprovechar la configuración existente</w:t>
            </w:r>
            <w:r>
              <w:rPr>
                <w:rFonts w:ascii="Tahoma" w:eastAsia="Calibri" w:hAnsi="Tahoma" w:cs="Tahoma"/>
                <w:color w:val="767171"/>
                <w:sz w:val="20"/>
                <w:szCs w:val="20"/>
                <w:lang w:val="es-CO"/>
              </w:rPr>
              <w:t xml:space="preserve">. </w:t>
            </w:r>
            <w:r w:rsidRPr="00B3439F">
              <w:rPr>
                <w:rFonts w:ascii="Tahoma" w:eastAsia="Calibri" w:hAnsi="Tahoma" w:cs="Tahoma"/>
                <w:color w:val="767171"/>
                <w:sz w:val="20"/>
                <w:szCs w:val="20"/>
                <w:lang w:val="es-CO"/>
              </w:rPr>
              <w:t>Se solicita:</w:t>
            </w:r>
          </w:p>
          <w:p w14:paraId="70F894F6" w14:textId="7F1E9B94" w:rsidR="001E3C5E" w:rsidRPr="00550AEC" w:rsidRDefault="00B3439F" w:rsidP="00B3439F">
            <w:pPr>
              <w:numPr>
                <w:ilvl w:val="0"/>
                <w:numId w:val="32"/>
              </w:numPr>
              <w:jc w:val="both"/>
              <w:rPr>
                <w:rFonts w:ascii="Tahoma" w:eastAsia="Calibri" w:hAnsi="Tahoma" w:cs="Tahoma"/>
                <w:color w:val="767171"/>
                <w:sz w:val="20"/>
                <w:szCs w:val="20"/>
                <w:lang w:val="es-CO"/>
              </w:rPr>
            </w:pPr>
            <w:r w:rsidRPr="00B3439F">
              <w:rPr>
                <w:rFonts w:ascii="Tahoma" w:eastAsia="Calibri" w:hAnsi="Tahoma" w:cs="Tahoma"/>
                <w:color w:val="767171"/>
                <w:sz w:val="20"/>
                <w:szCs w:val="20"/>
                <w:lang w:val="es-CO"/>
              </w:rPr>
              <w:t>Verificar si se puede integrar o conectar la nueva HU con las tareas existentes de simulación de pagos o copiar la configuración de estas, incluyendo el alcance requerido</w:t>
            </w:r>
            <w:r>
              <w:rPr>
                <w:rFonts w:ascii="Tahoma" w:eastAsia="Calibri" w:hAnsi="Tahoma" w:cs="Tahoma"/>
                <w:color w:val="767171"/>
                <w:sz w:val="20"/>
                <w:szCs w:val="20"/>
                <w:lang w:val="es-CO"/>
              </w:rPr>
              <w:t xml:space="preserve"> en cotejo, pagos y op. con entidades bancarias</w:t>
            </w:r>
          </w:p>
        </w:tc>
      </w:tr>
    </w:tbl>
    <w:p w14:paraId="1AD53325" w14:textId="77777777" w:rsidR="00870113" w:rsidRDefault="00870113" w:rsidP="002A3905">
      <w:pPr>
        <w:rPr>
          <w:rFonts w:ascii="Arial" w:hAnsi="Arial" w:cs="Arial"/>
          <w:lang w:val="es-CO"/>
        </w:rPr>
      </w:pPr>
    </w:p>
    <w:p w14:paraId="2D77BE5E" w14:textId="77777777" w:rsidR="00870113" w:rsidRDefault="00870113" w:rsidP="002A3905">
      <w:pPr>
        <w:rPr>
          <w:rFonts w:ascii="Arial" w:hAnsi="Arial" w:cs="Arial"/>
          <w:lang w:val="es-CO"/>
        </w:rPr>
      </w:pPr>
    </w:p>
    <w:tbl>
      <w:tblPr>
        <w:tblStyle w:val="TableGridLight"/>
        <w:tblW w:w="14170" w:type="dxa"/>
        <w:tblLook w:val="04A0" w:firstRow="1" w:lastRow="0" w:firstColumn="1" w:lastColumn="0" w:noHBand="0" w:noVBand="1"/>
      </w:tblPr>
      <w:tblGrid>
        <w:gridCol w:w="1175"/>
        <w:gridCol w:w="12995"/>
      </w:tblGrid>
      <w:tr w:rsidR="008937B4" w14:paraId="3FFABDD3" w14:textId="77777777" w:rsidTr="00484386">
        <w:trPr>
          <w:trHeight w:val="412"/>
        </w:trPr>
        <w:tc>
          <w:tcPr>
            <w:tcW w:w="14170" w:type="dxa"/>
            <w:gridSpan w:val="2"/>
            <w:hideMark/>
          </w:tcPr>
          <w:p w14:paraId="11A69DA7" w14:textId="77777777" w:rsidR="008937B4" w:rsidRDefault="008937B4" w:rsidP="00484386">
            <w:pPr>
              <w:jc w:val="center"/>
              <w:rPr>
                <w:rFonts w:ascii="Tahoma" w:eastAsia="Calibri" w:hAnsi="Tahoma" w:cs="Tahoma"/>
                <w:b/>
                <w:bCs/>
                <w:color w:val="1F4E79"/>
                <w:sz w:val="20"/>
                <w:szCs w:val="20"/>
              </w:rPr>
            </w:pPr>
            <w:r>
              <w:rPr>
                <w:rFonts w:ascii="Tahoma" w:eastAsia="Calibri" w:hAnsi="Tahoma" w:cs="Tahoma"/>
                <w:b/>
                <w:bCs/>
                <w:color w:val="1F4E79"/>
                <w:sz w:val="20"/>
                <w:szCs w:val="20"/>
              </w:rPr>
              <w:t>HISTORIA DE USUARIO</w:t>
            </w:r>
          </w:p>
        </w:tc>
      </w:tr>
      <w:tr w:rsidR="008937B4" w:rsidRPr="000F78B9" w14:paraId="27DCB4EE" w14:textId="77777777" w:rsidTr="00484386">
        <w:trPr>
          <w:trHeight w:val="216"/>
        </w:trPr>
        <w:tc>
          <w:tcPr>
            <w:tcW w:w="1175" w:type="dxa"/>
            <w:shd w:val="clear" w:color="auto" w:fill="F2F2F2" w:themeFill="background1" w:themeFillShade="F2"/>
            <w:hideMark/>
          </w:tcPr>
          <w:p w14:paraId="11511D4C" w14:textId="77777777" w:rsidR="008937B4" w:rsidRDefault="008937B4" w:rsidP="00484386">
            <w:pPr>
              <w:rPr>
                <w:rFonts w:ascii="Tahoma" w:eastAsia="Calibri" w:hAnsi="Tahoma" w:cs="Tahoma"/>
                <w:bCs/>
                <w:color w:val="1F4E79"/>
                <w:sz w:val="20"/>
                <w:szCs w:val="20"/>
              </w:rPr>
            </w:pPr>
            <w:r>
              <w:rPr>
                <w:rFonts w:ascii="Tahoma" w:eastAsia="Calibri" w:hAnsi="Tahoma" w:cs="Tahoma"/>
                <w:bCs/>
                <w:color w:val="1F4E79"/>
                <w:sz w:val="20"/>
                <w:szCs w:val="20"/>
              </w:rPr>
              <w:t>Narrativa</w:t>
            </w:r>
          </w:p>
        </w:tc>
        <w:tc>
          <w:tcPr>
            <w:tcW w:w="12995" w:type="dxa"/>
            <w:shd w:val="clear" w:color="auto" w:fill="F2F2F2" w:themeFill="background1" w:themeFillShade="F2"/>
          </w:tcPr>
          <w:p w14:paraId="6FDDB7AF" w14:textId="68F6F322" w:rsidR="008937B4" w:rsidRPr="00C81AB0" w:rsidRDefault="008937B4" w:rsidP="00484386">
            <w:pPr>
              <w:rPr>
                <w:rFonts w:ascii="Tahoma" w:eastAsia="Calibri" w:hAnsi="Tahoma" w:cs="Tahoma"/>
                <w:b/>
                <w:bCs/>
                <w:color w:val="767171"/>
                <w:sz w:val="20"/>
                <w:szCs w:val="20"/>
                <w:lang w:val="es-CO"/>
              </w:rPr>
            </w:pPr>
            <w:r w:rsidRPr="00C81AB0">
              <w:rPr>
                <w:rFonts w:ascii="Tahoma" w:eastAsia="Calibri" w:hAnsi="Tahoma" w:cs="Tahoma"/>
                <w:b/>
                <w:bCs/>
                <w:color w:val="767171"/>
                <w:sz w:val="20"/>
                <w:szCs w:val="20"/>
                <w:lang w:val="es-CO"/>
              </w:rPr>
              <w:t>HU.</w:t>
            </w:r>
            <w:r w:rsidR="00421F48">
              <w:rPr>
                <w:rFonts w:ascii="Tahoma" w:eastAsia="Calibri" w:hAnsi="Tahoma" w:cs="Tahoma"/>
                <w:b/>
                <w:bCs/>
                <w:color w:val="767171"/>
                <w:sz w:val="20"/>
                <w:szCs w:val="20"/>
                <w:lang w:val="es-CO"/>
              </w:rPr>
              <w:t>9</w:t>
            </w:r>
            <w:r w:rsidRPr="00C81AB0">
              <w:rPr>
                <w:rFonts w:ascii="Tahoma" w:eastAsia="Calibri" w:hAnsi="Tahoma" w:cs="Tahoma"/>
                <w:b/>
                <w:bCs/>
                <w:color w:val="767171"/>
                <w:sz w:val="20"/>
                <w:szCs w:val="20"/>
                <w:lang w:val="es-CO"/>
              </w:rPr>
              <w:t xml:space="preserve"> –</w:t>
            </w:r>
            <w:r>
              <w:rPr>
                <w:rFonts w:ascii="Tahoma" w:eastAsia="Calibri" w:hAnsi="Tahoma" w:cs="Tahoma"/>
                <w:b/>
                <w:bCs/>
                <w:color w:val="767171"/>
                <w:sz w:val="20"/>
                <w:szCs w:val="20"/>
                <w:lang w:val="es-CO"/>
              </w:rPr>
              <w:t xml:space="preserve"> </w:t>
            </w:r>
            <w:r w:rsidRPr="00C81AB0">
              <w:rPr>
                <w:rFonts w:ascii="Tahoma" w:eastAsia="Calibri" w:hAnsi="Tahoma" w:cs="Tahoma"/>
                <w:b/>
                <w:bCs/>
                <w:color w:val="767171"/>
                <w:sz w:val="20"/>
                <w:szCs w:val="20"/>
                <w:lang w:val="es-CO"/>
              </w:rPr>
              <w:t xml:space="preserve">solicitudes </w:t>
            </w:r>
            <w:r>
              <w:rPr>
                <w:rFonts w:ascii="Tahoma" w:eastAsia="Calibri" w:hAnsi="Tahoma" w:cs="Tahoma"/>
                <w:b/>
                <w:bCs/>
                <w:color w:val="767171"/>
                <w:sz w:val="20"/>
                <w:szCs w:val="20"/>
                <w:lang w:val="es-CO"/>
              </w:rPr>
              <w:t>Contingencia de Pagos – Pagos masivos</w:t>
            </w:r>
          </w:p>
        </w:tc>
      </w:tr>
      <w:tr w:rsidR="008937B4" w:rsidRPr="000F78B9" w14:paraId="539C45C8" w14:textId="77777777" w:rsidTr="00484386">
        <w:trPr>
          <w:trHeight w:val="216"/>
        </w:trPr>
        <w:tc>
          <w:tcPr>
            <w:tcW w:w="1175" w:type="dxa"/>
            <w:hideMark/>
          </w:tcPr>
          <w:p w14:paraId="5915C7C8" w14:textId="77777777" w:rsidR="008937B4" w:rsidRDefault="008937B4"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Como</w:t>
            </w:r>
          </w:p>
        </w:tc>
        <w:tc>
          <w:tcPr>
            <w:tcW w:w="12995" w:type="dxa"/>
            <w:hideMark/>
          </w:tcPr>
          <w:p w14:paraId="339E1BC6" w14:textId="77777777" w:rsidR="008937B4" w:rsidRPr="004F163A" w:rsidRDefault="008937B4" w:rsidP="00484386">
            <w:pPr>
              <w:rPr>
                <w:rFonts w:ascii="Tahoma" w:eastAsia="Calibri" w:hAnsi="Tahoma" w:cs="Tahoma"/>
                <w:strike/>
                <w:color w:val="EE0000"/>
                <w:sz w:val="20"/>
                <w:szCs w:val="20"/>
                <w:lang w:val="es-CO"/>
              </w:rPr>
            </w:pPr>
            <w:r w:rsidRPr="00CF1C4E">
              <w:rPr>
                <w:rFonts w:ascii="Tahoma" w:eastAsia="Segoe UI" w:hAnsi="Tahoma" w:cs="Tahoma"/>
                <w:color w:val="7F7F7F" w:themeColor="text1" w:themeTint="80"/>
                <w:sz w:val="20"/>
                <w:szCs w:val="20"/>
                <w:lang w:val="es-CO"/>
              </w:rPr>
              <w:t>Líder funcional</w:t>
            </w:r>
            <w:r w:rsidRPr="00145DBC">
              <w:rPr>
                <w:rFonts w:ascii="Tahoma" w:eastAsia="Segoe UI" w:hAnsi="Tahoma" w:cs="Tahoma"/>
                <w:color w:val="7F7F7F" w:themeColor="text1" w:themeTint="80"/>
                <w:sz w:val="20"/>
                <w:szCs w:val="20"/>
                <w:lang w:val="es-CO"/>
              </w:rPr>
              <w:t xml:space="preserve"> (Equipo cotejo, pagos y proceso Gestión CXP)</w:t>
            </w:r>
          </w:p>
        </w:tc>
      </w:tr>
      <w:tr w:rsidR="008937B4" w:rsidRPr="000F78B9" w14:paraId="213522E6" w14:textId="77777777" w:rsidTr="00484386">
        <w:trPr>
          <w:trHeight w:val="216"/>
        </w:trPr>
        <w:tc>
          <w:tcPr>
            <w:tcW w:w="1175" w:type="dxa"/>
            <w:shd w:val="clear" w:color="auto" w:fill="F2F2F2" w:themeFill="background1" w:themeFillShade="F2"/>
            <w:hideMark/>
          </w:tcPr>
          <w:p w14:paraId="2D2DF51B" w14:textId="77777777" w:rsidR="008937B4" w:rsidRDefault="008937B4" w:rsidP="00484386">
            <w:pPr>
              <w:rPr>
                <w:rFonts w:ascii="Tahoma" w:eastAsia="Calibri" w:hAnsi="Tahoma" w:cs="Tahoma"/>
                <w:bCs/>
                <w:color w:val="1F4E79"/>
                <w:sz w:val="20"/>
                <w:szCs w:val="20"/>
              </w:rPr>
            </w:pPr>
            <w:proofErr w:type="spellStart"/>
            <w:r>
              <w:rPr>
                <w:rFonts w:ascii="Tahoma" w:eastAsia="Calibri" w:hAnsi="Tahoma" w:cs="Tahoma"/>
                <w:bCs/>
                <w:color w:val="1F4E79"/>
                <w:sz w:val="20"/>
                <w:szCs w:val="20"/>
              </w:rPr>
              <w:t>Yo</w:t>
            </w:r>
            <w:proofErr w:type="spellEnd"/>
            <w:r>
              <w:rPr>
                <w:rFonts w:ascii="Tahoma" w:eastAsia="Calibri" w:hAnsi="Tahoma" w:cs="Tahoma"/>
                <w:bCs/>
                <w:color w:val="1F4E79"/>
                <w:sz w:val="20"/>
                <w:szCs w:val="20"/>
              </w:rPr>
              <w:t xml:space="preserve"> </w:t>
            </w:r>
            <w:proofErr w:type="spellStart"/>
            <w:r>
              <w:rPr>
                <w:rFonts w:ascii="Tahoma" w:eastAsia="Calibri" w:hAnsi="Tahoma" w:cs="Tahoma"/>
                <w:bCs/>
                <w:color w:val="1F4E79"/>
                <w:sz w:val="20"/>
                <w:szCs w:val="20"/>
              </w:rPr>
              <w:t>Quiero</w:t>
            </w:r>
            <w:proofErr w:type="spellEnd"/>
          </w:p>
        </w:tc>
        <w:tc>
          <w:tcPr>
            <w:tcW w:w="12995" w:type="dxa"/>
            <w:shd w:val="clear" w:color="auto" w:fill="F2F2F2" w:themeFill="background1" w:themeFillShade="F2"/>
          </w:tcPr>
          <w:p w14:paraId="5720D26A" w14:textId="741351E9" w:rsidR="008937B4" w:rsidRPr="009F12C2" w:rsidRDefault="009F12C2" w:rsidP="00484386">
            <w:pPr>
              <w:rPr>
                <w:rFonts w:ascii="Tahoma" w:eastAsia="Calibri" w:hAnsi="Tahoma" w:cs="Tahoma"/>
                <w:color w:val="767171"/>
                <w:sz w:val="20"/>
                <w:szCs w:val="20"/>
                <w:lang w:val="es-CO"/>
              </w:rPr>
            </w:pPr>
            <w:r w:rsidRPr="009F12C2">
              <w:rPr>
                <w:rFonts w:ascii="Tahoma" w:eastAsia="Calibri" w:hAnsi="Tahoma" w:cs="Tahoma"/>
                <w:color w:val="767171"/>
                <w:sz w:val="20"/>
                <w:szCs w:val="20"/>
                <w:lang w:val="es-CO"/>
              </w:rPr>
              <w:t>Procesar pagos masivos de manera manual durante la contingencia del ERP, garantizando que todas las solicitudes sean registradas y controladas correctamente.</w:t>
            </w:r>
          </w:p>
        </w:tc>
      </w:tr>
      <w:tr w:rsidR="008937B4" w:rsidRPr="000F78B9" w14:paraId="391A4098" w14:textId="77777777" w:rsidTr="00484386">
        <w:trPr>
          <w:trHeight w:val="216"/>
        </w:trPr>
        <w:tc>
          <w:tcPr>
            <w:tcW w:w="1175" w:type="dxa"/>
            <w:hideMark/>
          </w:tcPr>
          <w:p w14:paraId="0E8884BC" w14:textId="77777777" w:rsidR="008937B4" w:rsidRDefault="008937B4" w:rsidP="00484386">
            <w:pPr>
              <w:rPr>
                <w:rFonts w:ascii="Tahoma" w:eastAsia="Calibri" w:hAnsi="Tahoma" w:cs="Tahoma"/>
                <w:bCs/>
                <w:color w:val="1F4E79"/>
                <w:sz w:val="20"/>
                <w:szCs w:val="20"/>
              </w:rPr>
            </w:pPr>
            <w:r>
              <w:rPr>
                <w:rFonts w:ascii="Tahoma" w:eastAsia="Calibri" w:hAnsi="Tahoma" w:cs="Tahoma"/>
                <w:bCs/>
                <w:color w:val="1F4E79"/>
                <w:sz w:val="20"/>
                <w:szCs w:val="20"/>
              </w:rPr>
              <w:t>De Forma que</w:t>
            </w:r>
          </w:p>
        </w:tc>
        <w:tc>
          <w:tcPr>
            <w:tcW w:w="12995" w:type="dxa"/>
          </w:tcPr>
          <w:p w14:paraId="2658D619" w14:textId="53D66AF7" w:rsidR="008937B4" w:rsidRPr="009F12C2" w:rsidRDefault="009F12C2" w:rsidP="00484386">
            <w:pPr>
              <w:jc w:val="both"/>
              <w:rPr>
                <w:rFonts w:ascii="Tahoma" w:eastAsia="Calibri" w:hAnsi="Tahoma" w:cs="Tahoma"/>
                <w:color w:val="767171"/>
                <w:sz w:val="20"/>
                <w:szCs w:val="20"/>
                <w:lang w:val="es-CO"/>
              </w:rPr>
            </w:pPr>
            <w:r w:rsidRPr="009F12C2">
              <w:rPr>
                <w:rFonts w:ascii="Tahoma" w:eastAsia="Calibri" w:hAnsi="Tahoma" w:cs="Tahoma"/>
                <w:color w:val="767171"/>
                <w:sz w:val="20"/>
                <w:szCs w:val="20"/>
                <w:lang w:val="es-CO"/>
              </w:rPr>
              <w:t>Se asegure la trazabilidad de cada pago, se eviten duplicidades, se mantenga el control interno y, una vez restablecido el ERP, los pagos puedan integrarse correctamente al sistema</w:t>
            </w:r>
          </w:p>
        </w:tc>
      </w:tr>
      <w:tr w:rsidR="008937B4" w:rsidRPr="000F78B9" w14:paraId="4A5836AB" w14:textId="77777777" w:rsidTr="00484386">
        <w:trPr>
          <w:trHeight w:val="216"/>
        </w:trPr>
        <w:tc>
          <w:tcPr>
            <w:tcW w:w="1175" w:type="dxa"/>
            <w:shd w:val="clear" w:color="auto" w:fill="F2F2F2" w:themeFill="background1" w:themeFillShade="F2"/>
          </w:tcPr>
          <w:p w14:paraId="3F2CD3F2" w14:textId="77777777" w:rsidR="008937B4" w:rsidRDefault="008937B4" w:rsidP="00484386">
            <w:pPr>
              <w:rPr>
                <w:rFonts w:ascii="Tahoma" w:eastAsia="Calibri" w:hAnsi="Tahoma" w:cs="Tahoma"/>
                <w:bCs/>
                <w:color w:val="1F4E79"/>
                <w:sz w:val="20"/>
                <w:szCs w:val="20"/>
              </w:rPr>
            </w:pPr>
            <w:proofErr w:type="spellStart"/>
            <w:r w:rsidRPr="00B71641">
              <w:rPr>
                <w:rFonts w:ascii="Tahoma" w:eastAsia="Calibri" w:hAnsi="Tahoma" w:cs="Tahoma"/>
                <w:bCs/>
                <w:color w:val="1F4E79"/>
                <w:sz w:val="20"/>
                <w:szCs w:val="20"/>
              </w:rPr>
              <w:t>Criterios</w:t>
            </w:r>
            <w:proofErr w:type="spellEnd"/>
            <w:r w:rsidRPr="00B71641">
              <w:rPr>
                <w:rFonts w:ascii="Tahoma" w:eastAsia="Calibri" w:hAnsi="Tahoma" w:cs="Tahoma"/>
                <w:bCs/>
                <w:color w:val="1F4E79"/>
                <w:sz w:val="20"/>
                <w:szCs w:val="20"/>
              </w:rPr>
              <w:t xml:space="preserve"> de </w:t>
            </w:r>
            <w:proofErr w:type="spellStart"/>
            <w:r w:rsidRPr="00B71641">
              <w:rPr>
                <w:rFonts w:ascii="Tahoma" w:eastAsia="Calibri" w:hAnsi="Tahoma" w:cs="Tahoma"/>
                <w:bCs/>
                <w:color w:val="1F4E79"/>
                <w:sz w:val="20"/>
                <w:szCs w:val="20"/>
              </w:rPr>
              <w:t>Aceptación</w:t>
            </w:r>
            <w:proofErr w:type="spellEnd"/>
          </w:p>
        </w:tc>
        <w:tc>
          <w:tcPr>
            <w:tcW w:w="12995" w:type="dxa"/>
            <w:shd w:val="clear" w:color="auto" w:fill="F2F2F2" w:themeFill="background1" w:themeFillShade="F2"/>
          </w:tcPr>
          <w:p w14:paraId="35CBC4C1" w14:textId="77777777" w:rsidR="008937B4" w:rsidRDefault="008937B4" w:rsidP="00484386">
            <w:pPr>
              <w:jc w:val="both"/>
              <w:rPr>
                <w:rFonts w:ascii="Tahoma" w:eastAsia="Calibri" w:hAnsi="Tahoma" w:cs="Tahoma"/>
                <w:b/>
                <w:bCs/>
                <w:color w:val="767171"/>
                <w:sz w:val="20"/>
                <w:szCs w:val="20"/>
                <w:lang w:val="es-CO"/>
              </w:rPr>
            </w:pPr>
          </w:p>
          <w:p w14:paraId="6547F1C8" w14:textId="5B419AFB" w:rsidR="008937B4" w:rsidRPr="00870113" w:rsidRDefault="00B37EEC" w:rsidP="00484386">
            <w:pPr>
              <w:jc w:val="both"/>
              <w:rPr>
                <w:rFonts w:ascii="Tahoma" w:eastAsia="Calibri" w:hAnsi="Tahoma" w:cs="Tahoma"/>
                <w:color w:val="767171"/>
                <w:sz w:val="20"/>
                <w:szCs w:val="20"/>
                <w:lang w:val="es-CO"/>
              </w:rPr>
            </w:pPr>
            <w:r>
              <w:rPr>
                <w:rFonts w:ascii="Tahoma" w:eastAsia="Calibri" w:hAnsi="Tahoma" w:cs="Tahoma"/>
                <w:color w:val="767171"/>
                <w:sz w:val="20"/>
                <w:szCs w:val="20"/>
                <w:lang w:val="es-CO"/>
              </w:rPr>
              <w:t xml:space="preserve">Establecer las condiciones </w:t>
            </w:r>
            <w:r w:rsidR="00FD7859">
              <w:rPr>
                <w:rFonts w:ascii="Tahoma" w:eastAsia="Calibri" w:hAnsi="Tahoma" w:cs="Tahoma"/>
                <w:color w:val="767171"/>
                <w:sz w:val="20"/>
                <w:szCs w:val="20"/>
                <w:lang w:val="es-CO"/>
              </w:rPr>
              <w:t>para el pago masivo</w:t>
            </w:r>
          </w:p>
          <w:p w14:paraId="14138569" w14:textId="77777777" w:rsidR="008937B4" w:rsidRDefault="008937B4" w:rsidP="00484386">
            <w:pPr>
              <w:jc w:val="both"/>
              <w:rPr>
                <w:rFonts w:ascii="Tahoma" w:eastAsia="Calibri" w:hAnsi="Tahoma" w:cs="Tahoma"/>
                <w:b/>
                <w:bCs/>
                <w:color w:val="767171"/>
                <w:sz w:val="20"/>
                <w:szCs w:val="20"/>
                <w:lang w:val="es-CO"/>
              </w:rPr>
            </w:pPr>
          </w:p>
          <w:p w14:paraId="6AD4B686" w14:textId="25CCF295" w:rsidR="008937B4" w:rsidRPr="00800483" w:rsidRDefault="00172941" w:rsidP="00800483">
            <w:pPr>
              <w:pStyle w:val="ListParagraph"/>
              <w:numPr>
                <w:ilvl w:val="0"/>
                <w:numId w:val="33"/>
              </w:numPr>
              <w:jc w:val="both"/>
              <w:rPr>
                <w:rFonts w:ascii="Tahoma" w:eastAsia="Calibri" w:hAnsi="Tahoma" w:cs="Tahoma"/>
                <w:color w:val="767171"/>
                <w:sz w:val="20"/>
                <w:szCs w:val="20"/>
                <w:lang w:val="es-CO"/>
              </w:rPr>
            </w:pPr>
            <w:r w:rsidRPr="00800483">
              <w:rPr>
                <w:rFonts w:ascii="Tahoma" w:eastAsia="Calibri" w:hAnsi="Tahoma" w:cs="Tahoma"/>
                <w:color w:val="767171"/>
                <w:sz w:val="20"/>
                <w:szCs w:val="20"/>
                <w:lang w:val="es-CO"/>
              </w:rPr>
              <w:t xml:space="preserve">Los pagos masivos deben basarse en el respaldo o base previamente cotejada: </w:t>
            </w:r>
            <w:r w:rsidR="008937B4" w:rsidRPr="00800483">
              <w:rPr>
                <w:rFonts w:ascii="Tahoma" w:eastAsia="Calibri" w:hAnsi="Tahoma" w:cs="Tahoma"/>
                <w:color w:val="767171"/>
                <w:sz w:val="20"/>
                <w:szCs w:val="20"/>
                <w:lang w:val="es-CO"/>
              </w:rPr>
              <w:t xml:space="preserve">quedaron cotejados según el respaldo </w:t>
            </w:r>
            <w:r w:rsidRPr="00800483">
              <w:rPr>
                <w:rFonts w:ascii="Tahoma" w:eastAsia="Calibri" w:hAnsi="Tahoma" w:cs="Tahoma"/>
                <w:color w:val="767171"/>
                <w:sz w:val="20"/>
                <w:szCs w:val="20"/>
                <w:lang w:val="es-CO"/>
              </w:rPr>
              <w:t xml:space="preserve">físico </w:t>
            </w:r>
            <w:r w:rsidR="008937B4" w:rsidRPr="00800483">
              <w:rPr>
                <w:rFonts w:ascii="Tahoma" w:eastAsia="Calibri" w:hAnsi="Tahoma" w:cs="Tahoma"/>
                <w:color w:val="767171"/>
                <w:sz w:val="20"/>
                <w:szCs w:val="20"/>
                <w:lang w:val="es-CO"/>
              </w:rPr>
              <w:t>o base con todos los datos</w:t>
            </w:r>
            <w:r w:rsidR="00800483" w:rsidRPr="00800483">
              <w:rPr>
                <w:rFonts w:ascii="Tahoma" w:eastAsia="Calibri" w:hAnsi="Tahoma" w:cs="Tahoma"/>
                <w:color w:val="767171"/>
                <w:sz w:val="20"/>
                <w:szCs w:val="20"/>
                <w:lang w:val="es-CO"/>
              </w:rPr>
              <w:t>.</w:t>
            </w:r>
          </w:p>
          <w:p w14:paraId="508DFC40" w14:textId="17943A6C" w:rsidR="00800483" w:rsidRPr="00800483" w:rsidRDefault="00800483" w:rsidP="00800483">
            <w:pPr>
              <w:pStyle w:val="ListParagraph"/>
              <w:numPr>
                <w:ilvl w:val="0"/>
                <w:numId w:val="33"/>
              </w:numPr>
              <w:jc w:val="both"/>
              <w:rPr>
                <w:rFonts w:ascii="Tahoma" w:eastAsia="Calibri" w:hAnsi="Tahoma" w:cs="Tahoma"/>
                <w:color w:val="767171"/>
                <w:sz w:val="20"/>
                <w:szCs w:val="20"/>
                <w:lang w:val="es-CO"/>
              </w:rPr>
            </w:pPr>
            <w:r w:rsidRPr="00800483">
              <w:rPr>
                <w:rFonts w:ascii="Tahoma" w:eastAsia="Calibri" w:hAnsi="Tahoma" w:cs="Tahoma"/>
                <w:color w:val="767171"/>
                <w:sz w:val="20"/>
                <w:szCs w:val="20"/>
                <w:lang w:val="es-CO"/>
              </w:rPr>
              <w:t>Los pagos que ya estén causados pueden ser llevados directamente a la estructura de pagos para su ejecución.</w:t>
            </w:r>
          </w:p>
          <w:p w14:paraId="4E69CD8E" w14:textId="77777777" w:rsidR="00172941" w:rsidRDefault="00172941" w:rsidP="00172941">
            <w:pPr>
              <w:jc w:val="both"/>
              <w:rPr>
                <w:rFonts w:ascii="Tahoma" w:eastAsia="Calibri" w:hAnsi="Tahoma" w:cs="Tahoma"/>
                <w:color w:val="767171"/>
                <w:sz w:val="20"/>
                <w:szCs w:val="20"/>
                <w:lang w:val="es-CO"/>
              </w:rPr>
            </w:pPr>
          </w:p>
          <w:p w14:paraId="150A61D7" w14:textId="6614BE5C" w:rsidR="008937B4" w:rsidRPr="00A5117B" w:rsidRDefault="00F5113B" w:rsidP="009578E9">
            <w:pPr>
              <w:jc w:val="both"/>
              <w:rPr>
                <w:rFonts w:ascii="Tahoma" w:eastAsia="Calibri" w:hAnsi="Tahoma" w:cs="Tahoma"/>
                <w:color w:val="767171"/>
                <w:sz w:val="20"/>
                <w:szCs w:val="20"/>
                <w:lang w:val="es-CO"/>
              </w:rPr>
            </w:pPr>
            <w:r w:rsidRPr="005470A2">
              <w:rPr>
                <w:rFonts w:ascii="Tahoma" w:eastAsia="Calibri" w:hAnsi="Tahoma" w:cs="Tahoma"/>
                <w:color w:val="767171"/>
                <w:sz w:val="20"/>
                <w:szCs w:val="20"/>
                <w:lang w:val="es-CO"/>
              </w:rPr>
              <w:t xml:space="preserve">Debe tener la posibilidad de realizar carga Masiva de Solicitudes en formulario inicial, </w:t>
            </w:r>
            <w:r w:rsidR="009578E9">
              <w:rPr>
                <w:rFonts w:ascii="Tahoma" w:eastAsia="Calibri" w:hAnsi="Tahoma" w:cs="Tahoma"/>
                <w:color w:val="767171"/>
                <w:sz w:val="20"/>
                <w:szCs w:val="20"/>
                <w:lang w:val="es-CO"/>
              </w:rPr>
              <w:t>validar los campos del formulario para ser diligenciados directamente por las personas de Servicios Financieros o el Área Tesorería.</w:t>
            </w:r>
          </w:p>
        </w:tc>
      </w:tr>
    </w:tbl>
    <w:p w14:paraId="0DA6D3BC" w14:textId="77777777" w:rsidR="008937B4" w:rsidRDefault="008937B4" w:rsidP="002A3905">
      <w:pPr>
        <w:rPr>
          <w:rFonts w:ascii="Arial" w:hAnsi="Arial" w:cs="Arial"/>
          <w:lang w:val="es-CO"/>
        </w:rPr>
      </w:pPr>
    </w:p>
    <w:p w14:paraId="24621487" w14:textId="77777777" w:rsidR="009578E9" w:rsidRDefault="009578E9" w:rsidP="002A3905">
      <w:pPr>
        <w:rPr>
          <w:rFonts w:ascii="Arial" w:hAnsi="Arial" w:cs="Arial"/>
          <w:lang w:val="es-CO"/>
        </w:rPr>
      </w:pPr>
    </w:p>
    <w:p w14:paraId="3F64A7A9" w14:textId="77777777" w:rsidR="009578E9" w:rsidRDefault="009578E9" w:rsidP="002A3905">
      <w:pPr>
        <w:rPr>
          <w:rFonts w:ascii="Arial" w:hAnsi="Arial" w:cs="Arial"/>
          <w:lang w:val="es-CO"/>
        </w:rPr>
      </w:pPr>
    </w:p>
    <w:p w14:paraId="0E445790" w14:textId="77777777" w:rsidR="005A1E08" w:rsidRDefault="005A1E08" w:rsidP="002A3905">
      <w:pPr>
        <w:rPr>
          <w:rFonts w:ascii="Arial" w:hAnsi="Arial" w:cs="Arial"/>
          <w:lang w:val="es-CO"/>
        </w:rPr>
      </w:pPr>
    </w:p>
    <w:tbl>
      <w:tblPr>
        <w:tblStyle w:val="TableGrid"/>
        <w:tblW w:w="0" w:type="auto"/>
        <w:tblLook w:val="04A0" w:firstRow="1" w:lastRow="0" w:firstColumn="1" w:lastColumn="0" w:noHBand="0" w:noVBand="1"/>
      </w:tblPr>
      <w:tblGrid>
        <w:gridCol w:w="3586"/>
        <w:gridCol w:w="3764"/>
        <w:gridCol w:w="3418"/>
        <w:gridCol w:w="3226"/>
      </w:tblGrid>
      <w:tr w:rsidR="00C34331" w14:paraId="1614B6FF" w14:textId="77777777">
        <w:tc>
          <w:tcPr>
            <w:tcW w:w="3586" w:type="dxa"/>
          </w:tcPr>
          <w:p w14:paraId="57926431" w14:textId="77777777" w:rsidR="00C34331" w:rsidRDefault="00C34331">
            <w:pPr>
              <w:rPr>
                <w:rFonts w:ascii="Arial" w:hAnsi="Arial" w:cs="Arial"/>
                <w:lang w:val="es-CO"/>
              </w:rPr>
            </w:pPr>
            <w:r>
              <w:rPr>
                <w:rFonts w:ascii="Arial" w:hAnsi="Arial" w:cs="Arial"/>
                <w:lang w:val="es-CO"/>
              </w:rPr>
              <w:lastRenderedPageBreak/>
              <w:t>Extracción</w:t>
            </w:r>
          </w:p>
        </w:tc>
        <w:tc>
          <w:tcPr>
            <w:tcW w:w="3764" w:type="dxa"/>
          </w:tcPr>
          <w:p w14:paraId="261A8558" w14:textId="77777777" w:rsidR="00C34331" w:rsidRDefault="00C34331">
            <w:pPr>
              <w:rPr>
                <w:rFonts w:ascii="Arial" w:hAnsi="Arial" w:cs="Arial"/>
                <w:lang w:val="es-CO"/>
              </w:rPr>
            </w:pPr>
            <w:r>
              <w:rPr>
                <w:rFonts w:ascii="Arial" w:hAnsi="Arial" w:cs="Arial"/>
                <w:lang w:val="es-CO"/>
              </w:rPr>
              <w:t>Transformación</w:t>
            </w:r>
          </w:p>
        </w:tc>
        <w:tc>
          <w:tcPr>
            <w:tcW w:w="3418" w:type="dxa"/>
          </w:tcPr>
          <w:p w14:paraId="627A36C4" w14:textId="77777777" w:rsidR="00C34331" w:rsidRDefault="00C34331">
            <w:pPr>
              <w:rPr>
                <w:rFonts w:ascii="Arial" w:hAnsi="Arial" w:cs="Arial"/>
                <w:lang w:val="es-CO"/>
              </w:rPr>
            </w:pPr>
            <w:r>
              <w:rPr>
                <w:rFonts w:ascii="Arial" w:hAnsi="Arial" w:cs="Arial"/>
                <w:lang w:val="es-CO"/>
              </w:rPr>
              <w:t>carga</w:t>
            </w:r>
          </w:p>
        </w:tc>
        <w:tc>
          <w:tcPr>
            <w:tcW w:w="3226" w:type="dxa"/>
          </w:tcPr>
          <w:p w14:paraId="0593E715" w14:textId="77777777" w:rsidR="00C34331" w:rsidRDefault="00C34331">
            <w:pPr>
              <w:rPr>
                <w:rFonts w:ascii="Arial" w:hAnsi="Arial" w:cs="Arial"/>
                <w:lang w:val="es-CO"/>
              </w:rPr>
            </w:pPr>
            <w:r>
              <w:rPr>
                <w:rFonts w:ascii="Arial" w:hAnsi="Arial" w:cs="Arial"/>
                <w:lang w:val="es-CO"/>
              </w:rPr>
              <w:t>Reportes</w:t>
            </w:r>
          </w:p>
        </w:tc>
      </w:tr>
      <w:tr w:rsidR="00C34331" w14:paraId="360E793F" w14:textId="77777777">
        <w:tc>
          <w:tcPr>
            <w:tcW w:w="3586" w:type="dxa"/>
          </w:tcPr>
          <w:p w14:paraId="33BD081D" w14:textId="77777777" w:rsidR="00C34331" w:rsidRDefault="00C34331">
            <w:pPr>
              <w:rPr>
                <w:rFonts w:ascii="Arial" w:hAnsi="Arial" w:cs="Arial"/>
                <w:lang w:val="es-CO"/>
              </w:rPr>
            </w:pPr>
            <w:r>
              <w:rPr>
                <w:rFonts w:ascii="Arial" w:hAnsi="Arial" w:cs="Arial"/>
                <w:lang w:val="es-CO"/>
              </w:rPr>
              <w:t xml:space="preserve">Extracción de las tablas </w:t>
            </w:r>
          </w:p>
        </w:tc>
        <w:tc>
          <w:tcPr>
            <w:tcW w:w="3764" w:type="dxa"/>
          </w:tcPr>
          <w:p w14:paraId="75ED1234" w14:textId="77777777" w:rsidR="00C34331" w:rsidRDefault="00C34331">
            <w:pPr>
              <w:rPr>
                <w:rFonts w:ascii="Arial" w:hAnsi="Arial" w:cs="Arial"/>
                <w:lang w:val="es-CO"/>
              </w:rPr>
            </w:pPr>
          </w:p>
        </w:tc>
        <w:tc>
          <w:tcPr>
            <w:tcW w:w="3418" w:type="dxa"/>
          </w:tcPr>
          <w:p w14:paraId="22E054A5" w14:textId="77777777" w:rsidR="00C34331" w:rsidRDefault="00C34331">
            <w:pPr>
              <w:rPr>
                <w:rFonts w:ascii="Arial" w:hAnsi="Arial" w:cs="Arial"/>
                <w:lang w:val="es-CO"/>
              </w:rPr>
            </w:pPr>
          </w:p>
        </w:tc>
        <w:tc>
          <w:tcPr>
            <w:tcW w:w="3226" w:type="dxa"/>
          </w:tcPr>
          <w:p w14:paraId="131C0C3F" w14:textId="77777777" w:rsidR="00C34331" w:rsidRDefault="00C34331">
            <w:pPr>
              <w:rPr>
                <w:rFonts w:ascii="Arial" w:hAnsi="Arial" w:cs="Arial"/>
                <w:lang w:val="es-CO"/>
              </w:rPr>
            </w:pPr>
          </w:p>
        </w:tc>
      </w:tr>
      <w:tr w:rsidR="00C34331" w14:paraId="0D5042FE" w14:textId="77777777">
        <w:tc>
          <w:tcPr>
            <w:tcW w:w="3586" w:type="dxa"/>
          </w:tcPr>
          <w:p w14:paraId="644E2DBE" w14:textId="77777777" w:rsidR="00C34331" w:rsidRDefault="00C34331">
            <w:pPr>
              <w:rPr>
                <w:rFonts w:ascii="Arial" w:hAnsi="Arial" w:cs="Arial"/>
                <w:lang w:val="es-CO"/>
              </w:rPr>
            </w:pPr>
          </w:p>
        </w:tc>
        <w:tc>
          <w:tcPr>
            <w:tcW w:w="3764" w:type="dxa"/>
          </w:tcPr>
          <w:p w14:paraId="263DB348" w14:textId="77777777" w:rsidR="00C34331" w:rsidRDefault="00C34331">
            <w:pPr>
              <w:rPr>
                <w:rFonts w:ascii="Arial" w:hAnsi="Arial" w:cs="Arial"/>
                <w:lang w:val="es-CO"/>
              </w:rPr>
            </w:pPr>
          </w:p>
        </w:tc>
        <w:tc>
          <w:tcPr>
            <w:tcW w:w="3418" w:type="dxa"/>
          </w:tcPr>
          <w:p w14:paraId="2813A228" w14:textId="77777777" w:rsidR="00C34331" w:rsidRDefault="00C34331">
            <w:pPr>
              <w:rPr>
                <w:rFonts w:ascii="Arial" w:hAnsi="Arial" w:cs="Arial"/>
                <w:lang w:val="es-CO"/>
              </w:rPr>
            </w:pPr>
          </w:p>
        </w:tc>
        <w:tc>
          <w:tcPr>
            <w:tcW w:w="3226" w:type="dxa"/>
          </w:tcPr>
          <w:p w14:paraId="14409992" w14:textId="77777777" w:rsidR="00C34331" w:rsidRDefault="00C34331">
            <w:pPr>
              <w:rPr>
                <w:rFonts w:ascii="Arial" w:hAnsi="Arial" w:cs="Arial"/>
                <w:lang w:val="es-CO"/>
              </w:rPr>
            </w:pPr>
          </w:p>
        </w:tc>
      </w:tr>
      <w:tr w:rsidR="00C34331" w14:paraId="72983066" w14:textId="77777777">
        <w:tc>
          <w:tcPr>
            <w:tcW w:w="3586" w:type="dxa"/>
          </w:tcPr>
          <w:p w14:paraId="5B26D2A7" w14:textId="77777777" w:rsidR="00C34331" w:rsidRDefault="00C34331">
            <w:pPr>
              <w:rPr>
                <w:rFonts w:ascii="Arial" w:hAnsi="Arial" w:cs="Arial"/>
                <w:lang w:val="es-CO"/>
              </w:rPr>
            </w:pPr>
          </w:p>
        </w:tc>
        <w:tc>
          <w:tcPr>
            <w:tcW w:w="3764" w:type="dxa"/>
          </w:tcPr>
          <w:p w14:paraId="7B6C3C56" w14:textId="77777777" w:rsidR="00C34331" w:rsidRDefault="00C34331">
            <w:pPr>
              <w:rPr>
                <w:rFonts w:ascii="Arial" w:hAnsi="Arial" w:cs="Arial"/>
                <w:lang w:val="es-CO"/>
              </w:rPr>
            </w:pPr>
          </w:p>
        </w:tc>
        <w:tc>
          <w:tcPr>
            <w:tcW w:w="3418" w:type="dxa"/>
          </w:tcPr>
          <w:p w14:paraId="0253B01F" w14:textId="77777777" w:rsidR="00C34331" w:rsidRDefault="00C34331">
            <w:pPr>
              <w:rPr>
                <w:rFonts w:ascii="Arial" w:hAnsi="Arial" w:cs="Arial"/>
                <w:lang w:val="es-CO"/>
              </w:rPr>
            </w:pPr>
          </w:p>
        </w:tc>
        <w:tc>
          <w:tcPr>
            <w:tcW w:w="3226" w:type="dxa"/>
          </w:tcPr>
          <w:p w14:paraId="5F9858EC" w14:textId="77777777" w:rsidR="00C34331" w:rsidRDefault="00C34331">
            <w:pPr>
              <w:rPr>
                <w:rFonts w:ascii="Arial" w:hAnsi="Arial" w:cs="Arial"/>
                <w:lang w:val="es-CO"/>
              </w:rPr>
            </w:pPr>
          </w:p>
        </w:tc>
      </w:tr>
      <w:tr w:rsidR="00C34331" w14:paraId="6F611A6B" w14:textId="77777777">
        <w:tc>
          <w:tcPr>
            <w:tcW w:w="3586" w:type="dxa"/>
          </w:tcPr>
          <w:p w14:paraId="5385A1A7" w14:textId="77777777" w:rsidR="00C34331" w:rsidRDefault="00C34331">
            <w:pPr>
              <w:rPr>
                <w:rFonts w:ascii="Arial" w:hAnsi="Arial" w:cs="Arial"/>
                <w:lang w:val="es-CO"/>
              </w:rPr>
            </w:pPr>
          </w:p>
        </w:tc>
        <w:tc>
          <w:tcPr>
            <w:tcW w:w="3764" w:type="dxa"/>
          </w:tcPr>
          <w:p w14:paraId="48977363" w14:textId="77777777" w:rsidR="00C34331" w:rsidRDefault="00C34331">
            <w:pPr>
              <w:rPr>
                <w:rFonts w:ascii="Arial" w:hAnsi="Arial" w:cs="Arial"/>
                <w:lang w:val="es-CO"/>
              </w:rPr>
            </w:pPr>
          </w:p>
        </w:tc>
        <w:tc>
          <w:tcPr>
            <w:tcW w:w="3418" w:type="dxa"/>
          </w:tcPr>
          <w:p w14:paraId="75327022" w14:textId="77777777" w:rsidR="00C34331" w:rsidRDefault="00C34331">
            <w:pPr>
              <w:rPr>
                <w:rFonts w:ascii="Arial" w:hAnsi="Arial" w:cs="Arial"/>
                <w:lang w:val="es-CO"/>
              </w:rPr>
            </w:pPr>
          </w:p>
        </w:tc>
        <w:tc>
          <w:tcPr>
            <w:tcW w:w="3226" w:type="dxa"/>
          </w:tcPr>
          <w:p w14:paraId="2B04BA05" w14:textId="77777777" w:rsidR="00C34331" w:rsidRDefault="00C34331">
            <w:pPr>
              <w:rPr>
                <w:rFonts w:ascii="Arial" w:hAnsi="Arial" w:cs="Arial"/>
                <w:lang w:val="es-CO"/>
              </w:rPr>
            </w:pPr>
          </w:p>
        </w:tc>
      </w:tr>
      <w:tr w:rsidR="00C34331" w14:paraId="0CF70CF3" w14:textId="77777777">
        <w:tc>
          <w:tcPr>
            <w:tcW w:w="3586" w:type="dxa"/>
          </w:tcPr>
          <w:p w14:paraId="7B3F7B72" w14:textId="77777777" w:rsidR="00C34331" w:rsidRDefault="00C34331">
            <w:pPr>
              <w:rPr>
                <w:rFonts w:ascii="Arial" w:hAnsi="Arial" w:cs="Arial"/>
                <w:lang w:val="es-CO"/>
              </w:rPr>
            </w:pPr>
          </w:p>
        </w:tc>
        <w:tc>
          <w:tcPr>
            <w:tcW w:w="3764" w:type="dxa"/>
          </w:tcPr>
          <w:p w14:paraId="4D6FB8ED" w14:textId="77777777" w:rsidR="00C34331" w:rsidRDefault="00C34331">
            <w:pPr>
              <w:rPr>
                <w:rFonts w:ascii="Arial" w:hAnsi="Arial" w:cs="Arial"/>
                <w:lang w:val="es-CO"/>
              </w:rPr>
            </w:pPr>
          </w:p>
        </w:tc>
        <w:tc>
          <w:tcPr>
            <w:tcW w:w="3418" w:type="dxa"/>
          </w:tcPr>
          <w:p w14:paraId="52164752" w14:textId="77777777" w:rsidR="00C34331" w:rsidRDefault="00C34331">
            <w:pPr>
              <w:rPr>
                <w:rFonts w:ascii="Arial" w:hAnsi="Arial" w:cs="Arial"/>
                <w:lang w:val="es-CO"/>
              </w:rPr>
            </w:pPr>
          </w:p>
        </w:tc>
        <w:tc>
          <w:tcPr>
            <w:tcW w:w="3226" w:type="dxa"/>
          </w:tcPr>
          <w:p w14:paraId="3BBAEBDB" w14:textId="77777777" w:rsidR="00C34331" w:rsidRDefault="00C34331">
            <w:pPr>
              <w:rPr>
                <w:rFonts w:ascii="Arial" w:hAnsi="Arial" w:cs="Arial"/>
                <w:lang w:val="es-CO"/>
              </w:rPr>
            </w:pPr>
          </w:p>
        </w:tc>
      </w:tr>
      <w:tr w:rsidR="00C34331" w14:paraId="4CE2CA25" w14:textId="77777777">
        <w:tc>
          <w:tcPr>
            <w:tcW w:w="3586" w:type="dxa"/>
          </w:tcPr>
          <w:p w14:paraId="7CB87853" w14:textId="77777777" w:rsidR="00C34331" w:rsidRDefault="00C34331">
            <w:pPr>
              <w:rPr>
                <w:rFonts w:ascii="Arial" w:hAnsi="Arial" w:cs="Arial"/>
                <w:lang w:val="es-CO"/>
              </w:rPr>
            </w:pPr>
          </w:p>
        </w:tc>
        <w:tc>
          <w:tcPr>
            <w:tcW w:w="3764" w:type="dxa"/>
          </w:tcPr>
          <w:p w14:paraId="4BED153E" w14:textId="77777777" w:rsidR="00C34331" w:rsidRDefault="00C34331">
            <w:pPr>
              <w:rPr>
                <w:rFonts w:ascii="Arial" w:hAnsi="Arial" w:cs="Arial"/>
                <w:lang w:val="es-CO"/>
              </w:rPr>
            </w:pPr>
          </w:p>
        </w:tc>
        <w:tc>
          <w:tcPr>
            <w:tcW w:w="3418" w:type="dxa"/>
          </w:tcPr>
          <w:p w14:paraId="6154C68F" w14:textId="77777777" w:rsidR="00C34331" w:rsidRDefault="00C34331">
            <w:pPr>
              <w:rPr>
                <w:rFonts w:ascii="Arial" w:hAnsi="Arial" w:cs="Arial"/>
                <w:lang w:val="es-CO"/>
              </w:rPr>
            </w:pPr>
          </w:p>
        </w:tc>
        <w:tc>
          <w:tcPr>
            <w:tcW w:w="3226" w:type="dxa"/>
          </w:tcPr>
          <w:p w14:paraId="0C525064" w14:textId="77777777" w:rsidR="00C34331" w:rsidRDefault="00C34331">
            <w:pPr>
              <w:rPr>
                <w:rFonts w:ascii="Arial" w:hAnsi="Arial" w:cs="Arial"/>
                <w:lang w:val="es-CO"/>
              </w:rPr>
            </w:pPr>
          </w:p>
        </w:tc>
      </w:tr>
      <w:tr w:rsidR="00C34331" w14:paraId="4346DFCF" w14:textId="77777777">
        <w:tc>
          <w:tcPr>
            <w:tcW w:w="3586" w:type="dxa"/>
          </w:tcPr>
          <w:p w14:paraId="3371C1A9" w14:textId="77777777" w:rsidR="00C34331" w:rsidRDefault="00C34331">
            <w:pPr>
              <w:rPr>
                <w:rFonts w:ascii="Arial" w:hAnsi="Arial" w:cs="Arial"/>
                <w:lang w:val="es-CO"/>
              </w:rPr>
            </w:pPr>
          </w:p>
        </w:tc>
        <w:tc>
          <w:tcPr>
            <w:tcW w:w="3764" w:type="dxa"/>
          </w:tcPr>
          <w:p w14:paraId="2E1F5087" w14:textId="77777777" w:rsidR="00C34331" w:rsidRDefault="00C34331">
            <w:pPr>
              <w:rPr>
                <w:rFonts w:ascii="Arial" w:hAnsi="Arial" w:cs="Arial"/>
                <w:lang w:val="es-CO"/>
              </w:rPr>
            </w:pPr>
          </w:p>
        </w:tc>
        <w:tc>
          <w:tcPr>
            <w:tcW w:w="3418" w:type="dxa"/>
          </w:tcPr>
          <w:p w14:paraId="0261269C" w14:textId="77777777" w:rsidR="00C34331" w:rsidRDefault="00C34331">
            <w:pPr>
              <w:rPr>
                <w:rFonts w:ascii="Arial" w:hAnsi="Arial" w:cs="Arial"/>
                <w:lang w:val="es-CO"/>
              </w:rPr>
            </w:pPr>
          </w:p>
        </w:tc>
        <w:tc>
          <w:tcPr>
            <w:tcW w:w="3226" w:type="dxa"/>
          </w:tcPr>
          <w:p w14:paraId="6412E0CC" w14:textId="77777777" w:rsidR="00C34331" w:rsidRDefault="00C34331">
            <w:pPr>
              <w:rPr>
                <w:rFonts w:ascii="Arial" w:hAnsi="Arial" w:cs="Arial"/>
                <w:lang w:val="es-CO"/>
              </w:rPr>
            </w:pPr>
          </w:p>
        </w:tc>
      </w:tr>
    </w:tbl>
    <w:p w14:paraId="678AEC26" w14:textId="77777777" w:rsidR="00C34331" w:rsidRDefault="00C34331" w:rsidP="002A3905">
      <w:pPr>
        <w:rPr>
          <w:rFonts w:ascii="Arial" w:hAnsi="Arial" w:cs="Arial"/>
          <w:lang w:val="es-CO"/>
        </w:rPr>
      </w:pPr>
    </w:p>
    <w:p w14:paraId="6021287D" w14:textId="786C748E" w:rsidR="00131F6E" w:rsidRDefault="00131F6E" w:rsidP="00131F6E">
      <w:pPr>
        <w:jc w:val="center"/>
        <w:rPr>
          <w:rFonts w:ascii="Arial" w:hAnsi="Arial" w:cs="Arial"/>
          <w:lang w:val="es-CO"/>
        </w:rPr>
      </w:pPr>
    </w:p>
    <w:p w14:paraId="731B29FC" w14:textId="77777777" w:rsidR="00B42A80" w:rsidRDefault="00B42A80" w:rsidP="00131F6E">
      <w:pPr>
        <w:jc w:val="center"/>
        <w:rPr>
          <w:rFonts w:ascii="Arial" w:hAnsi="Arial" w:cs="Arial"/>
          <w:lang w:val="es-CO"/>
        </w:rPr>
      </w:pPr>
    </w:p>
    <w:p w14:paraId="74269BEF" w14:textId="77777777" w:rsidR="00B42A80" w:rsidRDefault="00B42A80" w:rsidP="00131F6E">
      <w:pPr>
        <w:jc w:val="center"/>
        <w:rPr>
          <w:rFonts w:ascii="Arial" w:hAnsi="Arial" w:cs="Arial"/>
          <w:lang w:val="es-CO"/>
        </w:rPr>
      </w:pPr>
    </w:p>
    <w:p w14:paraId="0839158A" w14:textId="77777777" w:rsidR="00B42A80" w:rsidRDefault="008D1783" w:rsidP="00B42A80">
      <w:pPr>
        <w:pStyle w:val="Heading2"/>
        <w:numPr>
          <w:ilvl w:val="0"/>
          <w:numId w:val="2"/>
        </w:numPr>
        <w:spacing w:after="120"/>
        <w:ind w:left="357" w:hanging="357"/>
        <w:rPr>
          <w:rFonts w:ascii="Arial" w:hAnsi="Arial" w:cs="Arial"/>
          <w:lang w:val="es-CO"/>
        </w:rPr>
      </w:pPr>
      <w:r>
        <w:rPr>
          <w:rFonts w:ascii="Arial" w:hAnsi="Arial" w:cs="Arial"/>
          <w:lang w:val="es-CO"/>
        </w:rPr>
        <w:t xml:space="preserve">ALTERNATIVA DE </w:t>
      </w:r>
      <w:r w:rsidR="00B42A80">
        <w:rPr>
          <w:rFonts w:ascii="Arial" w:hAnsi="Arial" w:cs="Arial"/>
          <w:lang w:val="es-CO"/>
        </w:rPr>
        <w:t>SOLUCIÓN DE ALTO NIVEL</w:t>
      </w:r>
    </w:p>
    <w:p w14:paraId="10FC1066" w14:textId="77777777" w:rsidR="00B42A80" w:rsidRPr="0068120C" w:rsidRDefault="00B42A80" w:rsidP="00B42A80">
      <w:pPr>
        <w:rPr>
          <w:lang w:val="es-CO"/>
        </w:rPr>
      </w:pPr>
    </w:p>
    <w:p w14:paraId="310DD48D" w14:textId="77777777" w:rsidR="00B42A80" w:rsidRDefault="00B42A80" w:rsidP="00B42A80">
      <w:pPr>
        <w:jc w:val="both"/>
        <w:rPr>
          <w:rFonts w:ascii="Arial" w:eastAsia="Arial Unicode MS" w:hAnsi="Arial" w:cs="Arial"/>
          <w:bCs/>
          <w:i/>
          <w:iCs/>
          <w:color w:val="0000FF"/>
          <w:sz w:val="20"/>
          <w:szCs w:val="20"/>
          <w:lang w:val="es-CO" w:eastAsia="es-ES"/>
        </w:rPr>
      </w:pPr>
      <w:r w:rsidRPr="00582F17">
        <w:rPr>
          <w:rFonts w:ascii="Arial" w:eastAsia="Arial Unicode MS" w:hAnsi="Arial" w:cs="Arial"/>
          <w:bCs/>
          <w:i/>
          <w:iCs/>
          <w:color w:val="0000FF"/>
          <w:sz w:val="20"/>
          <w:szCs w:val="20"/>
          <w:lang w:val="es-CO" w:eastAsia="es-ES"/>
        </w:rPr>
        <w:t>[</w:t>
      </w:r>
      <w:r w:rsidR="008D1783" w:rsidRPr="008D1783">
        <w:rPr>
          <w:rFonts w:ascii="Arial" w:eastAsia="Arial Unicode MS" w:hAnsi="Arial" w:cs="Arial"/>
          <w:bCs/>
          <w:i/>
          <w:iCs/>
          <w:color w:val="0000FF"/>
          <w:sz w:val="20"/>
          <w:szCs w:val="20"/>
          <w:lang w:val="es-CO" w:eastAsia="es-ES"/>
        </w:rPr>
        <w:t>La alternativa incluye</w:t>
      </w:r>
      <w:r w:rsidR="008D1783">
        <w:rPr>
          <w:rFonts w:ascii="Arial" w:eastAsia="Arial Unicode MS" w:hAnsi="Arial" w:cs="Arial"/>
          <w:bCs/>
          <w:i/>
          <w:iCs/>
          <w:color w:val="0000FF"/>
          <w:sz w:val="20"/>
          <w:szCs w:val="20"/>
          <w:lang w:val="es-CO" w:eastAsia="es-ES"/>
        </w:rPr>
        <w:t xml:space="preserve"> donde sea necesario: </w:t>
      </w:r>
      <w:r w:rsidR="008D1783" w:rsidRPr="008D1783">
        <w:rPr>
          <w:rFonts w:ascii="Arial" w:eastAsia="Arial Unicode MS" w:hAnsi="Arial" w:cs="Arial"/>
          <w:bCs/>
          <w:i/>
          <w:iCs/>
          <w:color w:val="0000FF"/>
          <w:sz w:val="20"/>
          <w:szCs w:val="20"/>
          <w:lang w:val="es-CO" w:eastAsia="es-ES"/>
        </w:rPr>
        <w:t xml:space="preserve">procesos, tecnologías, productos y servicios </w:t>
      </w:r>
      <w:r w:rsidR="008D1783">
        <w:rPr>
          <w:rFonts w:ascii="Arial" w:eastAsia="Arial Unicode MS" w:hAnsi="Arial" w:cs="Arial"/>
          <w:bCs/>
          <w:i/>
          <w:iCs/>
          <w:color w:val="0000FF"/>
          <w:sz w:val="20"/>
          <w:szCs w:val="20"/>
          <w:lang w:val="es-CO" w:eastAsia="es-ES"/>
        </w:rPr>
        <w:t xml:space="preserve">que </w:t>
      </w:r>
      <w:r w:rsidR="008D1783" w:rsidRPr="008D1783">
        <w:rPr>
          <w:rFonts w:ascii="Arial" w:eastAsia="Arial Unicode MS" w:hAnsi="Arial" w:cs="Arial"/>
          <w:bCs/>
          <w:i/>
          <w:iCs/>
          <w:color w:val="0000FF"/>
          <w:sz w:val="20"/>
          <w:szCs w:val="20"/>
          <w:lang w:val="es-CO" w:eastAsia="es-ES"/>
        </w:rPr>
        <w:t>se prevé utilizar</w:t>
      </w:r>
      <w:r w:rsidR="008D1783">
        <w:rPr>
          <w:rFonts w:ascii="Arial" w:eastAsia="Arial Unicode MS" w:hAnsi="Arial" w:cs="Arial"/>
          <w:bCs/>
          <w:i/>
          <w:iCs/>
          <w:color w:val="0000FF"/>
          <w:sz w:val="20"/>
          <w:szCs w:val="20"/>
          <w:lang w:val="es-CO" w:eastAsia="es-ES"/>
        </w:rPr>
        <w:t>.</w:t>
      </w:r>
      <w:r w:rsidR="008D1783" w:rsidRPr="008D1783">
        <w:rPr>
          <w:rFonts w:ascii="Arial" w:eastAsia="Arial Unicode MS" w:hAnsi="Arial" w:cs="Arial"/>
          <w:bCs/>
          <w:i/>
          <w:iCs/>
          <w:color w:val="0000FF"/>
          <w:sz w:val="20"/>
          <w:szCs w:val="20"/>
          <w:lang w:val="es-CO" w:eastAsia="es-ES"/>
        </w:rPr>
        <w:t xml:space="preserve"> </w:t>
      </w:r>
      <w:r w:rsidR="008D1783">
        <w:rPr>
          <w:rFonts w:ascii="Arial" w:eastAsia="Arial Unicode MS" w:hAnsi="Arial" w:cs="Arial"/>
          <w:bCs/>
          <w:i/>
          <w:iCs/>
          <w:color w:val="0000FF"/>
          <w:sz w:val="20"/>
          <w:szCs w:val="20"/>
          <w:lang w:val="es-CO" w:eastAsia="es-ES"/>
        </w:rPr>
        <w:t xml:space="preserve">En caso de que se de algún impacto en la arquitectura, se debe detallar en este numeral. </w:t>
      </w:r>
      <w:r>
        <w:rPr>
          <w:rFonts w:ascii="Arial" w:eastAsia="Arial Unicode MS" w:hAnsi="Arial" w:cs="Arial"/>
          <w:bCs/>
          <w:i/>
          <w:iCs/>
          <w:color w:val="0000FF"/>
          <w:sz w:val="20"/>
          <w:szCs w:val="20"/>
          <w:lang w:val="es-CO" w:eastAsia="es-ES"/>
        </w:rPr>
        <w:t>Ver paso “</w:t>
      </w:r>
      <w:r w:rsidR="007032A2">
        <w:rPr>
          <w:rFonts w:ascii="Arial" w:eastAsia="Arial Unicode MS" w:hAnsi="Arial" w:cs="Arial"/>
          <w:bCs/>
          <w:i/>
          <w:iCs/>
          <w:color w:val="0000FF"/>
          <w:sz w:val="20"/>
          <w:szCs w:val="20"/>
          <w:lang w:val="es-CO" w:eastAsia="es-ES"/>
        </w:rPr>
        <w:t>Alternativa de Solución de Alto Nivel</w:t>
      </w:r>
      <w:r>
        <w:rPr>
          <w:rFonts w:ascii="Arial" w:eastAsia="Arial Unicode MS" w:hAnsi="Arial" w:cs="Arial"/>
          <w:bCs/>
          <w:i/>
          <w:iCs/>
          <w:color w:val="0000FF"/>
          <w:sz w:val="20"/>
          <w:szCs w:val="20"/>
          <w:lang w:val="es-CO" w:eastAsia="es-ES"/>
        </w:rPr>
        <w:t>” de la guía de Inception]</w:t>
      </w:r>
    </w:p>
    <w:p w14:paraId="7A9FE13D" w14:textId="77777777" w:rsidR="00B42A80" w:rsidRDefault="00B42A80" w:rsidP="00131F6E">
      <w:pPr>
        <w:jc w:val="center"/>
        <w:rPr>
          <w:rFonts w:ascii="Arial" w:hAnsi="Arial" w:cs="Arial"/>
          <w:lang w:val="es-CO"/>
        </w:rPr>
      </w:pPr>
    </w:p>
    <w:p w14:paraId="6290CDF4" w14:textId="77777777" w:rsidR="006A7897" w:rsidRDefault="006A7897" w:rsidP="00131F6E">
      <w:pPr>
        <w:jc w:val="center"/>
        <w:rPr>
          <w:rFonts w:ascii="Arial" w:hAnsi="Arial" w:cs="Arial"/>
          <w:lang w:val="es-CO"/>
        </w:rPr>
      </w:pPr>
    </w:p>
    <w:p w14:paraId="6839FFF3" w14:textId="77777777" w:rsidR="006A7897" w:rsidRDefault="006A7897" w:rsidP="006A7897">
      <w:pPr>
        <w:pStyle w:val="Heading2"/>
        <w:numPr>
          <w:ilvl w:val="0"/>
          <w:numId w:val="2"/>
        </w:numPr>
        <w:spacing w:after="120"/>
        <w:ind w:left="357" w:hanging="357"/>
        <w:rPr>
          <w:rFonts w:ascii="Arial" w:hAnsi="Arial" w:cs="Arial"/>
          <w:lang w:val="es-CO"/>
        </w:rPr>
      </w:pPr>
      <w:r>
        <w:rPr>
          <w:rFonts w:ascii="Arial" w:hAnsi="Arial" w:cs="Arial"/>
          <w:lang w:val="es-CO"/>
        </w:rPr>
        <w:t>VALIDACIÓN DE AMBIENTES</w:t>
      </w:r>
    </w:p>
    <w:p w14:paraId="141D0637" w14:textId="77777777" w:rsidR="006A7897" w:rsidRPr="0068120C" w:rsidRDefault="006A7897" w:rsidP="006A7897">
      <w:pPr>
        <w:rPr>
          <w:lang w:val="es-CO"/>
        </w:rPr>
      </w:pPr>
    </w:p>
    <w:p w14:paraId="388425E7" w14:textId="77777777" w:rsidR="006A7897" w:rsidRDefault="006A7897" w:rsidP="006A7897">
      <w:pPr>
        <w:jc w:val="both"/>
        <w:rPr>
          <w:rFonts w:ascii="Arial" w:eastAsia="Arial Unicode MS" w:hAnsi="Arial" w:cs="Arial"/>
          <w:bCs/>
          <w:i/>
          <w:iCs/>
          <w:color w:val="0000FF"/>
          <w:sz w:val="20"/>
          <w:szCs w:val="20"/>
          <w:lang w:val="es-CO" w:eastAsia="es-ES"/>
        </w:rPr>
      </w:pPr>
      <w:r w:rsidRPr="00582F17">
        <w:rPr>
          <w:rFonts w:ascii="Arial" w:eastAsia="Arial Unicode MS" w:hAnsi="Arial" w:cs="Arial"/>
          <w:bCs/>
          <w:i/>
          <w:iCs/>
          <w:color w:val="0000FF"/>
          <w:sz w:val="20"/>
          <w:szCs w:val="20"/>
          <w:lang w:val="es-CO" w:eastAsia="es-ES"/>
        </w:rPr>
        <w:t>[</w:t>
      </w:r>
      <w:r>
        <w:rPr>
          <w:rFonts w:ascii="Arial" w:eastAsia="Arial Unicode MS" w:hAnsi="Arial" w:cs="Arial"/>
          <w:bCs/>
          <w:i/>
          <w:iCs/>
          <w:color w:val="0000FF"/>
          <w:sz w:val="20"/>
          <w:szCs w:val="20"/>
          <w:lang w:val="es-CO" w:eastAsia="es-ES"/>
        </w:rPr>
        <w:t>Incluye una lista de chequeo donde se relacionen todos los recursos tecnológicos requeridos para la ejecución del requerimiento.</w:t>
      </w:r>
      <w:r w:rsidRPr="008D1783">
        <w:rPr>
          <w:rFonts w:ascii="Arial" w:eastAsia="Arial Unicode MS" w:hAnsi="Arial" w:cs="Arial"/>
          <w:bCs/>
          <w:i/>
          <w:iCs/>
          <w:color w:val="0000FF"/>
          <w:sz w:val="20"/>
          <w:szCs w:val="20"/>
          <w:lang w:val="es-CO" w:eastAsia="es-ES"/>
        </w:rPr>
        <w:t xml:space="preserve"> </w:t>
      </w:r>
      <w:r>
        <w:rPr>
          <w:rFonts w:ascii="Arial" w:eastAsia="Arial Unicode MS" w:hAnsi="Arial" w:cs="Arial"/>
          <w:bCs/>
          <w:i/>
          <w:iCs/>
          <w:color w:val="0000FF"/>
          <w:sz w:val="20"/>
          <w:szCs w:val="20"/>
          <w:lang w:val="es-CO" w:eastAsia="es-ES"/>
        </w:rPr>
        <w:t>Ver paso “Validación de ambientes” de la guía de Inception]</w:t>
      </w:r>
    </w:p>
    <w:p w14:paraId="40AED20E" w14:textId="77777777" w:rsidR="006A7897" w:rsidRDefault="006A7897" w:rsidP="00131F6E">
      <w:pPr>
        <w:jc w:val="center"/>
        <w:rPr>
          <w:rFonts w:ascii="Arial" w:hAnsi="Arial" w:cs="Arial"/>
          <w:lang w:val="es-CO"/>
        </w:rPr>
      </w:pPr>
    </w:p>
    <w:p w14:paraId="0DBD3356" w14:textId="77777777" w:rsidR="00B947F5" w:rsidRDefault="00B947F5" w:rsidP="00131F6E">
      <w:pPr>
        <w:jc w:val="center"/>
        <w:rPr>
          <w:rFonts w:ascii="Arial" w:hAnsi="Arial" w:cs="Arial"/>
          <w:lang w:val="es-CO"/>
        </w:rPr>
      </w:pPr>
    </w:p>
    <w:p w14:paraId="2E673253" w14:textId="77777777" w:rsidR="00B947F5" w:rsidRDefault="00B947F5" w:rsidP="00B947F5">
      <w:pPr>
        <w:pStyle w:val="Heading2"/>
        <w:numPr>
          <w:ilvl w:val="0"/>
          <w:numId w:val="2"/>
        </w:numPr>
        <w:spacing w:after="120"/>
        <w:ind w:left="357" w:hanging="357"/>
        <w:rPr>
          <w:rFonts w:ascii="Arial" w:hAnsi="Arial" w:cs="Arial"/>
          <w:lang w:val="es-CO"/>
        </w:rPr>
      </w:pPr>
      <w:r>
        <w:rPr>
          <w:rFonts w:ascii="Arial" w:hAnsi="Arial" w:cs="Arial"/>
          <w:lang w:val="es-CO"/>
        </w:rPr>
        <w:lastRenderedPageBreak/>
        <w:t>ESTIMACIÓN DE ALTO NIVEL</w:t>
      </w:r>
    </w:p>
    <w:p w14:paraId="480269F3" w14:textId="77777777" w:rsidR="00B947F5" w:rsidRPr="0068120C" w:rsidRDefault="00B947F5" w:rsidP="00B947F5">
      <w:pPr>
        <w:rPr>
          <w:lang w:val="es-CO"/>
        </w:rPr>
      </w:pPr>
    </w:p>
    <w:p w14:paraId="1FA77A47" w14:textId="77777777" w:rsidR="00B947F5" w:rsidRDefault="00B947F5" w:rsidP="00B947F5">
      <w:pPr>
        <w:jc w:val="both"/>
        <w:rPr>
          <w:rFonts w:ascii="Arial" w:eastAsia="Arial Unicode MS" w:hAnsi="Arial" w:cs="Arial"/>
          <w:bCs/>
          <w:i/>
          <w:iCs/>
          <w:color w:val="0000FF"/>
          <w:sz w:val="20"/>
          <w:szCs w:val="20"/>
          <w:lang w:val="es-CO" w:eastAsia="es-ES"/>
        </w:rPr>
      </w:pPr>
      <w:r w:rsidRPr="00582F17">
        <w:rPr>
          <w:rFonts w:ascii="Arial" w:eastAsia="Arial Unicode MS" w:hAnsi="Arial" w:cs="Arial"/>
          <w:bCs/>
          <w:i/>
          <w:iCs/>
          <w:color w:val="0000FF"/>
          <w:sz w:val="20"/>
          <w:szCs w:val="20"/>
          <w:lang w:val="es-CO" w:eastAsia="es-ES"/>
        </w:rPr>
        <w:t>[</w:t>
      </w:r>
      <w:r w:rsidR="00AB7441">
        <w:rPr>
          <w:rFonts w:ascii="Arial" w:eastAsia="Arial Unicode MS" w:hAnsi="Arial" w:cs="Arial"/>
          <w:bCs/>
          <w:i/>
          <w:iCs/>
          <w:color w:val="0000FF"/>
          <w:sz w:val="20"/>
          <w:szCs w:val="20"/>
          <w:lang w:val="es-CO" w:eastAsia="es-ES"/>
        </w:rPr>
        <w:t>Estimación de esfuerzo y valor para la ejecución del requerimiento</w:t>
      </w:r>
      <w:r>
        <w:rPr>
          <w:rFonts w:ascii="Arial" w:eastAsia="Arial Unicode MS" w:hAnsi="Arial" w:cs="Arial"/>
          <w:bCs/>
          <w:i/>
          <w:iCs/>
          <w:color w:val="0000FF"/>
          <w:sz w:val="20"/>
          <w:szCs w:val="20"/>
          <w:lang w:val="es-CO" w:eastAsia="es-ES"/>
        </w:rPr>
        <w:t>.</w:t>
      </w:r>
      <w:r w:rsidRPr="008D1783">
        <w:rPr>
          <w:rFonts w:ascii="Arial" w:eastAsia="Arial Unicode MS" w:hAnsi="Arial" w:cs="Arial"/>
          <w:bCs/>
          <w:i/>
          <w:iCs/>
          <w:color w:val="0000FF"/>
          <w:sz w:val="20"/>
          <w:szCs w:val="20"/>
          <w:lang w:val="es-CO" w:eastAsia="es-ES"/>
        </w:rPr>
        <w:t xml:space="preserve"> </w:t>
      </w:r>
      <w:proofErr w:type="gramStart"/>
      <w:r w:rsidR="00AB7441">
        <w:rPr>
          <w:rFonts w:ascii="Arial" w:eastAsia="Arial Unicode MS" w:hAnsi="Arial" w:cs="Arial"/>
          <w:bCs/>
          <w:i/>
          <w:iCs/>
          <w:color w:val="0000FF"/>
          <w:sz w:val="20"/>
          <w:szCs w:val="20"/>
          <w:lang w:val="es-CO" w:eastAsia="es-ES"/>
        </w:rPr>
        <w:t>De acuerdo a</w:t>
      </w:r>
      <w:proofErr w:type="gramEnd"/>
      <w:r w:rsidR="00AB7441">
        <w:rPr>
          <w:rFonts w:ascii="Arial" w:eastAsia="Arial Unicode MS" w:hAnsi="Arial" w:cs="Arial"/>
          <w:bCs/>
          <w:i/>
          <w:iCs/>
          <w:color w:val="0000FF"/>
          <w:sz w:val="20"/>
          <w:szCs w:val="20"/>
          <w:lang w:val="es-CO" w:eastAsia="es-ES"/>
        </w:rPr>
        <w:t xml:space="preserve"> la práctica utilizada para la estimación, se debe incluir la documentación </w:t>
      </w:r>
      <w:r w:rsidR="00335C90">
        <w:rPr>
          <w:rFonts w:ascii="Arial" w:eastAsia="Arial Unicode MS" w:hAnsi="Arial" w:cs="Arial"/>
          <w:bCs/>
          <w:i/>
          <w:iCs/>
          <w:color w:val="0000FF"/>
          <w:sz w:val="20"/>
          <w:szCs w:val="20"/>
          <w:lang w:val="es-CO" w:eastAsia="es-ES"/>
        </w:rPr>
        <w:t xml:space="preserve">resultante de la aplicación de la misma. </w:t>
      </w:r>
      <w:r>
        <w:rPr>
          <w:rFonts w:ascii="Arial" w:eastAsia="Arial Unicode MS" w:hAnsi="Arial" w:cs="Arial"/>
          <w:bCs/>
          <w:i/>
          <w:iCs/>
          <w:color w:val="0000FF"/>
          <w:sz w:val="20"/>
          <w:szCs w:val="20"/>
          <w:lang w:val="es-CO" w:eastAsia="es-ES"/>
        </w:rPr>
        <w:t>Ver paso “</w:t>
      </w:r>
      <w:r w:rsidR="00AB7441">
        <w:rPr>
          <w:rFonts w:ascii="Arial" w:eastAsia="Arial Unicode MS" w:hAnsi="Arial" w:cs="Arial"/>
          <w:bCs/>
          <w:i/>
          <w:iCs/>
          <w:color w:val="0000FF"/>
          <w:sz w:val="20"/>
          <w:szCs w:val="20"/>
          <w:lang w:val="es-CO" w:eastAsia="es-ES"/>
        </w:rPr>
        <w:t>Estimación Alto Nivel</w:t>
      </w:r>
      <w:r>
        <w:rPr>
          <w:rFonts w:ascii="Arial" w:eastAsia="Arial Unicode MS" w:hAnsi="Arial" w:cs="Arial"/>
          <w:bCs/>
          <w:i/>
          <w:iCs/>
          <w:color w:val="0000FF"/>
          <w:sz w:val="20"/>
          <w:szCs w:val="20"/>
          <w:lang w:val="es-CO" w:eastAsia="es-ES"/>
        </w:rPr>
        <w:t>” de la guía de Inception]</w:t>
      </w:r>
    </w:p>
    <w:p w14:paraId="770AB7F4" w14:textId="77777777" w:rsidR="00B947F5" w:rsidRDefault="00B947F5" w:rsidP="00B947F5">
      <w:pPr>
        <w:jc w:val="both"/>
        <w:rPr>
          <w:rFonts w:ascii="Arial" w:eastAsia="Arial Unicode MS" w:hAnsi="Arial" w:cs="Arial"/>
          <w:bCs/>
          <w:i/>
          <w:iCs/>
          <w:color w:val="0000FF"/>
          <w:sz w:val="20"/>
          <w:szCs w:val="20"/>
          <w:lang w:val="es-CO" w:eastAsia="es-ES"/>
        </w:rPr>
      </w:pPr>
    </w:p>
    <w:p w14:paraId="713FF463" w14:textId="77777777" w:rsidR="00B947F5" w:rsidRDefault="00B947F5" w:rsidP="00B947F5">
      <w:pPr>
        <w:pStyle w:val="C1"/>
        <w:rPr>
          <w:rFonts w:ascii="Arial" w:eastAsia="Arial Unicode MS" w:hAnsi="Arial" w:cs="Arial"/>
          <w:bCs/>
          <w:i/>
          <w:iCs/>
          <w:color w:val="0000FF"/>
          <w:sz w:val="20"/>
          <w:szCs w:val="20"/>
          <w:highlight w:val="yellow"/>
          <w:lang w:val="es-CO" w:eastAsia="es-ES"/>
        </w:rPr>
      </w:pPr>
    </w:p>
    <w:tbl>
      <w:tblPr>
        <w:tblW w:w="142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6"/>
        <w:gridCol w:w="4677"/>
        <w:gridCol w:w="2977"/>
        <w:gridCol w:w="3260"/>
      </w:tblGrid>
      <w:tr w:rsidR="0039732A" w:rsidRPr="00FB36C4" w14:paraId="2EAFBD33" w14:textId="77777777" w:rsidTr="00335C90">
        <w:trPr>
          <w:trHeight w:val="495"/>
        </w:trPr>
        <w:tc>
          <w:tcPr>
            <w:tcW w:w="3336" w:type="dxa"/>
            <w:shd w:val="clear" w:color="auto" w:fill="DDD9C3" w:themeFill="background2" w:themeFillShade="E6"/>
            <w:hideMark/>
          </w:tcPr>
          <w:p w14:paraId="3D8F77C5" w14:textId="77777777" w:rsidR="00335C90" w:rsidRPr="00FB36C4" w:rsidRDefault="00335C90" w:rsidP="00B947F5">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 xml:space="preserve">Fecha Estimada de Inicio </w:t>
            </w:r>
            <w:r w:rsidR="000E12A0" w:rsidRPr="00FB36C4">
              <w:rPr>
                <w:rFonts w:ascii="Arial" w:hAnsi="Arial" w:cs="Arial"/>
                <w:b/>
                <w:bCs/>
                <w:color w:val="000000"/>
                <w:sz w:val="16"/>
                <w:szCs w:val="16"/>
                <w:lang w:val="es-CO"/>
              </w:rPr>
              <w:t>Ejecución</w:t>
            </w:r>
          </w:p>
        </w:tc>
        <w:tc>
          <w:tcPr>
            <w:tcW w:w="4677" w:type="dxa"/>
            <w:shd w:val="clear" w:color="auto" w:fill="DDD9C3" w:themeFill="background2" w:themeFillShade="E6"/>
            <w:hideMark/>
          </w:tcPr>
          <w:p w14:paraId="43F29982" w14:textId="77777777" w:rsidR="00335C90" w:rsidRPr="00FB36C4" w:rsidRDefault="00335C90">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Fecha Estimada de entrada a producción</w:t>
            </w:r>
          </w:p>
        </w:tc>
        <w:tc>
          <w:tcPr>
            <w:tcW w:w="2977" w:type="dxa"/>
            <w:shd w:val="clear" w:color="auto" w:fill="DDD9C3" w:themeFill="background2" w:themeFillShade="E6"/>
          </w:tcPr>
          <w:p w14:paraId="4CF7DB01" w14:textId="77777777" w:rsidR="00335C90" w:rsidRPr="00FB36C4" w:rsidRDefault="00335C90">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Esfuerzo (horas)</w:t>
            </w:r>
          </w:p>
        </w:tc>
        <w:tc>
          <w:tcPr>
            <w:tcW w:w="3260" w:type="dxa"/>
            <w:shd w:val="clear" w:color="auto" w:fill="DDD9C3" w:themeFill="background2" w:themeFillShade="E6"/>
          </w:tcPr>
          <w:p w14:paraId="5B9999D7" w14:textId="77777777" w:rsidR="00335C90" w:rsidRPr="00FB36C4" w:rsidRDefault="00335C90">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Valor Total con Iva $</w:t>
            </w:r>
          </w:p>
        </w:tc>
      </w:tr>
      <w:tr w:rsidR="003B6C3F" w:rsidRPr="00FB36C4" w14:paraId="7DB2DA41" w14:textId="77777777" w:rsidTr="00335C90">
        <w:trPr>
          <w:trHeight w:val="286"/>
        </w:trPr>
        <w:tc>
          <w:tcPr>
            <w:tcW w:w="3336" w:type="dxa"/>
            <w:noWrap/>
          </w:tcPr>
          <w:p w14:paraId="26FA1D2E" w14:textId="77777777" w:rsidR="00335C90" w:rsidRPr="00FB36C4" w:rsidRDefault="00335C90">
            <w:pPr>
              <w:rPr>
                <w:rFonts w:ascii="Arial" w:eastAsia="Arial Unicode MS" w:hAnsi="Arial" w:cs="Arial"/>
                <w:sz w:val="18"/>
                <w:szCs w:val="18"/>
                <w:lang w:val="es-CO"/>
              </w:rPr>
            </w:pPr>
          </w:p>
        </w:tc>
        <w:tc>
          <w:tcPr>
            <w:tcW w:w="4677" w:type="dxa"/>
            <w:noWrap/>
          </w:tcPr>
          <w:p w14:paraId="643E2468" w14:textId="77777777" w:rsidR="00335C90" w:rsidRPr="00FB36C4" w:rsidRDefault="00335C90">
            <w:pPr>
              <w:rPr>
                <w:rFonts w:ascii="Arial" w:eastAsia="Arial Unicode MS" w:hAnsi="Arial" w:cs="Arial"/>
                <w:sz w:val="18"/>
                <w:szCs w:val="18"/>
                <w:lang w:val="es-CO"/>
              </w:rPr>
            </w:pPr>
          </w:p>
        </w:tc>
        <w:tc>
          <w:tcPr>
            <w:tcW w:w="2977" w:type="dxa"/>
          </w:tcPr>
          <w:p w14:paraId="3F079A8C" w14:textId="77777777" w:rsidR="00335C90" w:rsidRPr="00FB36C4" w:rsidRDefault="00335C90">
            <w:pPr>
              <w:rPr>
                <w:rFonts w:ascii="Arial" w:eastAsia="Arial Unicode MS" w:hAnsi="Arial" w:cs="Arial"/>
                <w:sz w:val="18"/>
                <w:szCs w:val="18"/>
                <w:lang w:val="es-CO"/>
              </w:rPr>
            </w:pPr>
          </w:p>
        </w:tc>
        <w:tc>
          <w:tcPr>
            <w:tcW w:w="3260" w:type="dxa"/>
          </w:tcPr>
          <w:p w14:paraId="21C0D4DD" w14:textId="77777777" w:rsidR="00335C90" w:rsidRPr="00FB36C4" w:rsidRDefault="00335C90">
            <w:pPr>
              <w:rPr>
                <w:rFonts w:ascii="Arial" w:eastAsia="Arial Unicode MS" w:hAnsi="Arial" w:cs="Arial"/>
                <w:sz w:val="18"/>
                <w:szCs w:val="18"/>
                <w:lang w:val="es-CO"/>
              </w:rPr>
            </w:pPr>
          </w:p>
        </w:tc>
      </w:tr>
    </w:tbl>
    <w:p w14:paraId="516BE3C0" w14:textId="77777777" w:rsidR="00B947F5" w:rsidRPr="00FB36C4" w:rsidRDefault="00B947F5" w:rsidP="00B947F5">
      <w:pPr>
        <w:rPr>
          <w:lang w:val="es-CO"/>
        </w:rPr>
      </w:pPr>
    </w:p>
    <w:p w14:paraId="330D2B92" w14:textId="77777777" w:rsidR="0024708F" w:rsidRPr="00FB36C4" w:rsidRDefault="0024708F" w:rsidP="0024708F">
      <w:pPr>
        <w:jc w:val="both"/>
        <w:rPr>
          <w:rFonts w:ascii="Arial" w:hAnsi="Arial" w:cs="Arial"/>
          <w:lang w:val="es-CO"/>
        </w:rPr>
      </w:pP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1838"/>
        <w:gridCol w:w="1841"/>
        <w:gridCol w:w="2829"/>
        <w:gridCol w:w="3257"/>
      </w:tblGrid>
      <w:tr w:rsidR="00335C90" w:rsidRPr="000F78B9" w14:paraId="2210A986" w14:textId="77777777" w:rsidTr="00BD523F">
        <w:trPr>
          <w:trHeight w:val="466"/>
        </w:trPr>
        <w:tc>
          <w:tcPr>
            <w:tcW w:w="1552" w:type="pct"/>
            <w:shd w:val="clear" w:color="auto" w:fill="D9D9D9"/>
            <w:vAlign w:val="center"/>
            <w:hideMark/>
          </w:tcPr>
          <w:p w14:paraId="1B4D4C52" w14:textId="77777777" w:rsidR="0024708F" w:rsidRPr="00FB36C4" w:rsidRDefault="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Cliente Destino</w:t>
            </w:r>
          </w:p>
        </w:tc>
        <w:tc>
          <w:tcPr>
            <w:tcW w:w="649" w:type="pct"/>
            <w:shd w:val="clear" w:color="auto" w:fill="D9D9D9"/>
            <w:hideMark/>
          </w:tcPr>
          <w:p w14:paraId="7F7595D1" w14:textId="77777777" w:rsidR="0024708F" w:rsidRPr="00FB36C4" w:rsidRDefault="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w:t>
            </w:r>
          </w:p>
          <w:p w14:paraId="5D015D53" w14:textId="77777777" w:rsidR="0024708F" w:rsidRPr="00FB36C4" w:rsidRDefault="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Cliente Destino</w:t>
            </w:r>
          </w:p>
        </w:tc>
        <w:tc>
          <w:tcPr>
            <w:tcW w:w="650" w:type="pct"/>
            <w:shd w:val="clear" w:color="auto" w:fill="D9D9D9"/>
          </w:tcPr>
          <w:p w14:paraId="1866104C" w14:textId="77777777" w:rsidR="0024708F" w:rsidRPr="00FB36C4" w:rsidRDefault="0024708F" w:rsidP="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Valor</w:t>
            </w:r>
          </w:p>
          <w:p w14:paraId="1E8BF09A" w14:textId="77777777" w:rsidR="0024708F" w:rsidRPr="00FB36C4" w:rsidRDefault="0024708F" w:rsidP="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con IVA</w:t>
            </w:r>
          </w:p>
        </w:tc>
        <w:tc>
          <w:tcPr>
            <w:tcW w:w="999" w:type="pct"/>
            <w:shd w:val="clear" w:color="auto" w:fill="D9D9D9"/>
            <w:tcMar>
              <w:top w:w="0" w:type="dxa"/>
              <w:left w:w="70" w:type="dxa"/>
              <w:bottom w:w="0" w:type="dxa"/>
              <w:right w:w="70" w:type="dxa"/>
            </w:tcMar>
            <w:vAlign w:val="center"/>
            <w:hideMark/>
          </w:tcPr>
          <w:p w14:paraId="799A183D" w14:textId="77777777" w:rsidR="0024708F" w:rsidRPr="00FB36C4" w:rsidRDefault="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Cuenta Presupuestal</w:t>
            </w:r>
          </w:p>
        </w:tc>
        <w:tc>
          <w:tcPr>
            <w:tcW w:w="1150" w:type="pct"/>
            <w:shd w:val="clear" w:color="auto" w:fill="D9D9D9"/>
            <w:vAlign w:val="center"/>
            <w:hideMark/>
          </w:tcPr>
          <w:p w14:paraId="27A0C343" w14:textId="77777777" w:rsidR="0024708F" w:rsidRPr="00FB36C4" w:rsidRDefault="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Objeto de Costo</w:t>
            </w:r>
          </w:p>
          <w:p w14:paraId="5D6FB8C8" w14:textId="77777777" w:rsidR="0024708F" w:rsidRPr="00FB36C4" w:rsidRDefault="0024708F">
            <w:pPr>
              <w:jc w:val="center"/>
              <w:rPr>
                <w:rFonts w:ascii="Arial" w:hAnsi="Arial" w:cs="Arial"/>
                <w:b/>
                <w:bCs/>
                <w:color w:val="000000"/>
                <w:sz w:val="16"/>
                <w:szCs w:val="16"/>
                <w:lang w:val="es-CO"/>
              </w:rPr>
            </w:pPr>
            <w:r w:rsidRPr="00FB36C4">
              <w:rPr>
                <w:rFonts w:ascii="Arial" w:hAnsi="Arial" w:cs="Arial"/>
                <w:b/>
                <w:bCs/>
                <w:color w:val="000000"/>
                <w:sz w:val="16"/>
                <w:szCs w:val="16"/>
                <w:lang w:val="es-CO"/>
              </w:rPr>
              <w:t>(Referencia en OW )</w:t>
            </w:r>
          </w:p>
        </w:tc>
      </w:tr>
      <w:tr w:rsidR="00335C90" w:rsidRPr="000F78B9" w14:paraId="002E8689" w14:textId="77777777" w:rsidTr="00BD523F">
        <w:trPr>
          <w:trHeight w:val="402"/>
        </w:trPr>
        <w:tc>
          <w:tcPr>
            <w:tcW w:w="1552" w:type="pct"/>
            <w:vAlign w:val="center"/>
          </w:tcPr>
          <w:p w14:paraId="74443D7D" w14:textId="77777777" w:rsidR="0024708F" w:rsidRPr="00FB36C4" w:rsidRDefault="0024708F">
            <w:pPr>
              <w:rPr>
                <w:rFonts w:ascii="Arial" w:hAnsi="Arial" w:cs="Arial"/>
                <w:sz w:val="16"/>
                <w:szCs w:val="16"/>
                <w:lang w:val="es-CO"/>
              </w:rPr>
            </w:pPr>
          </w:p>
        </w:tc>
        <w:tc>
          <w:tcPr>
            <w:tcW w:w="649" w:type="pct"/>
          </w:tcPr>
          <w:p w14:paraId="78F7CD02" w14:textId="77777777" w:rsidR="0024708F" w:rsidRPr="00FB36C4" w:rsidRDefault="0024708F">
            <w:pPr>
              <w:rPr>
                <w:rFonts w:ascii="Arial" w:hAnsi="Arial" w:cs="Arial"/>
                <w:sz w:val="16"/>
                <w:szCs w:val="16"/>
                <w:lang w:val="es-CO"/>
              </w:rPr>
            </w:pPr>
          </w:p>
        </w:tc>
        <w:tc>
          <w:tcPr>
            <w:tcW w:w="650" w:type="pct"/>
          </w:tcPr>
          <w:p w14:paraId="5580B572" w14:textId="77777777" w:rsidR="0024708F" w:rsidRPr="00FB36C4" w:rsidRDefault="0024708F">
            <w:pPr>
              <w:rPr>
                <w:rFonts w:ascii="Arial" w:hAnsi="Arial" w:cs="Arial"/>
                <w:sz w:val="16"/>
                <w:szCs w:val="16"/>
                <w:lang w:val="es-CO"/>
              </w:rPr>
            </w:pPr>
          </w:p>
        </w:tc>
        <w:tc>
          <w:tcPr>
            <w:tcW w:w="999" w:type="pct"/>
            <w:tcMar>
              <w:top w:w="0" w:type="dxa"/>
              <w:left w:w="70" w:type="dxa"/>
              <w:bottom w:w="0" w:type="dxa"/>
              <w:right w:w="70" w:type="dxa"/>
            </w:tcMar>
            <w:vAlign w:val="center"/>
          </w:tcPr>
          <w:p w14:paraId="45BDA9A9" w14:textId="77777777" w:rsidR="0024708F" w:rsidRPr="00FB36C4" w:rsidRDefault="0024708F">
            <w:pPr>
              <w:rPr>
                <w:rFonts w:ascii="Arial" w:hAnsi="Arial" w:cs="Arial"/>
                <w:sz w:val="16"/>
                <w:szCs w:val="16"/>
                <w:lang w:val="es-CO"/>
              </w:rPr>
            </w:pPr>
          </w:p>
        </w:tc>
        <w:tc>
          <w:tcPr>
            <w:tcW w:w="1150" w:type="pct"/>
            <w:vAlign w:val="center"/>
          </w:tcPr>
          <w:p w14:paraId="18228AAB" w14:textId="77777777" w:rsidR="0024708F" w:rsidRPr="00FB36C4" w:rsidRDefault="0024708F">
            <w:pPr>
              <w:rPr>
                <w:rFonts w:ascii="Arial" w:hAnsi="Arial" w:cs="Arial"/>
                <w:sz w:val="16"/>
                <w:szCs w:val="16"/>
                <w:lang w:val="es-CO"/>
              </w:rPr>
            </w:pPr>
          </w:p>
        </w:tc>
      </w:tr>
      <w:tr w:rsidR="00335C90" w:rsidRPr="000F78B9" w14:paraId="10B22473" w14:textId="77777777" w:rsidTr="00BD523F">
        <w:trPr>
          <w:trHeight w:val="402"/>
        </w:trPr>
        <w:tc>
          <w:tcPr>
            <w:tcW w:w="1552" w:type="pct"/>
            <w:vAlign w:val="center"/>
          </w:tcPr>
          <w:p w14:paraId="13EBE307" w14:textId="77777777" w:rsidR="0024708F" w:rsidRPr="00A97DDE" w:rsidRDefault="0024708F">
            <w:pPr>
              <w:rPr>
                <w:rFonts w:ascii="Arial" w:hAnsi="Arial" w:cs="Arial"/>
                <w:sz w:val="16"/>
                <w:szCs w:val="16"/>
                <w:highlight w:val="yellow"/>
                <w:lang w:val="es-CO"/>
              </w:rPr>
            </w:pPr>
          </w:p>
        </w:tc>
        <w:tc>
          <w:tcPr>
            <w:tcW w:w="649" w:type="pct"/>
          </w:tcPr>
          <w:p w14:paraId="5B71524B" w14:textId="77777777" w:rsidR="0024708F" w:rsidRPr="00A97DDE" w:rsidRDefault="0024708F">
            <w:pPr>
              <w:rPr>
                <w:rFonts w:ascii="Arial" w:hAnsi="Arial" w:cs="Arial"/>
                <w:sz w:val="16"/>
                <w:szCs w:val="16"/>
                <w:highlight w:val="yellow"/>
                <w:lang w:val="es-CO"/>
              </w:rPr>
            </w:pPr>
          </w:p>
        </w:tc>
        <w:tc>
          <w:tcPr>
            <w:tcW w:w="650" w:type="pct"/>
          </w:tcPr>
          <w:p w14:paraId="256EEBC8" w14:textId="77777777" w:rsidR="0024708F" w:rsidRPr="00A97DDE" w:rsidRDefault="0024708F">
            <w:pPr>
              <w:rPr>
                <w:rFonts w:ascii="Arial" w:hAnsi="Arial" w:cs="Arial"/>
                <w:sz w:val="16"/>
                <w:szCs w:val="16"/>
                <w:highlight w:val="yellow"/>
                <w:lang w:val="es-CO"/>
              </w:rPr>
            </w:pPr>
          </w:p>
        </w:tc>
        <w:tc>
          <w:tcPr>
            <w:tcW w:w="999" w:type="pct"/>
            <w:tcMar>
              <w:top w:w="0" w:type="dxa"/>
              <w:left w:w="70" w:type="dxa"/>
              <w:bottom w:w="0" w:type="dxa"/>
              <w:right w:w="70" w:type="dxa"/>
            </w:tcMar>
            <w:vAlign w:val="center"/>
          </w:tcPr>
          <w:p w14:paraId="2B583039" w14:textId="77777777" w:rsidR="0024708F" w:rsidRPr="00A97DDE" w:rsidRDefault="0024708F">
            <w:pPr>
              <w:rPr>
                <w:rFonts w:ascii="Arial" w:hAnsi="Arial" w:cs="Arial"/>
                <w:sz w:val="16"/>
                <w:szCs w:val="16"/>
                <w:highlight w:val="yellow"/>
                <w:lang w:val="es-CO"/>
              </w:rPr>
            </w:pPr>
          </w:p>
        </w:tc>
        <w:tc>
          <w:tcPr>
            <w:tcW w:w="1150" w:type="pct"/>
            <w:vAlign w:val="center"/>
          </w:tcPr>
          <w:p w14:paraId="713EC901" w14:textId="77777777" w:rsidR="0024708F" w:rsidRPr="00A97DDE" w:rsidRDefault="0024708F">
            <w:pPr>
              <w:rPr>
                <w:rFonts w:ascii="Arial" w:hAnsi="Arial" w:cs="Arial"/>
                <w:sz w:val="16"/>
                <w:szCs w:val="16"/>
                <w:highlight w:val="yellow"/>
                <w:lang w:val="es-CO"/>
              </w:rPr>
            </w:pPr>
          </w:p>
        </w:tc>
      </w:tr>
      <w:tr w:rsidR="00335C90" w:rsidRPr="000F78B9" w14:paraId="1240CABC" w14:textId="77777777" w:rsidTr="00BD523F">
        <w:trPr>
          <w:trHeight w:val="402"/>
        </w:trPr>
        <w:tc>
          <w:tcPr>
            <w:tcW w:w="1552" w:type="pct"/>
            <w:vAlign w:val="center"/>
          </w:tcPr>
          <w:p w14:paraId="1D2D17A3" w14:textId="77777777" w:rsidR="0024708F" w:rsidRPr="00A97DDE" w:rsidRDefault="0024708F">
            <w:pPr>
              <w:rPr>
                <w:rFonts w:ascii="Arial" w:hAnsi="Arial" w:cs="Arial"/>
                <w:sz w:val="16"/>
                <w:szCs w:val="16"/>
                <w:highlight w:val="yellow"/>
                <w:lang w:val="es-CO"/>
              </w:rPr>
            </w:pPr>
          </w:p>
        </w:tc>
        <w:tc>
          <w:tcPr>
            <w:tcW w:w="649" w:type="pct"/>
          </w:tcPr>
          <w:p w14:paraId="65F0831B" w14:textId="77777777" w:rsidR="0024708F" w:rsidRPr="00A97DDE" w:rsidRDefault="0024708F">
            <w:pPr>
              <w:rPr>
                <w:rFonts w:ascii="Arial" w:hAnsi="Arial" w:cs="Arial"/>
                <w:sz w:val="16"/>
                <w:szCs w:val="16"/>
                <w:highlight w:val="yellow"/>
                <w:lang w:val="es-CO"/>
              </w:rPr>
            </w:pPr>
          </w:p>
        </w:tc>
        <w:tc>
          <w:tcPr>
            <w:tcW w:w="650" w:type="pct"/>
          </w:tcPr>
          <w:p w14:paraId="56E29A2B" w14:textId="77777777" w:rsidR="0024708F" w:rsidRPr="00A97DDE" w:rsidRDefault="0024708F">
            <w:pPr>
              <w:rPr>
                <w:rFonts w:ascii="Arial" w:hAnsi="Arial" w:cs="Arial"/>
                <w:sz w:val="16"/>
                <w:szCs w:val="16"/>
                <w:highlight w:val="yellow"/>
                <w:lang w:val="es-CO"/>
              </w:rPr>
            </w:pPr>
          </w:p>
        </w:tc>
        <w:tc>
          <w:tcPr>
            <w:tcW w:w="999" w:type="pct"/>
            <w:tcMar>
              <w:top w:w="0" w:type="dxa"/>
              <w:left w:w="70" w:type="dxa"/>
              <w:bottom w:w="0" w:type="dxa"/>
              <w:right w:w="70" w:type="dxa"/>
            </w:tcMar>
            <w:vAlign w:val="center"/>
          </w:tcPr>
          <w:p w14:paraId="4E414B06" w14:textId="77777777" w:rsidR="0024708F" w:rsidRPr="00A97DDE" w:rsidRDefault="0024708F">
            <w:pPr>
              <w:rPr>
                <w:rFonts w:ascii="Arial" w:hAnsi="Arial" w:cs="Arial"/>
                <w:sz w:val="16"/>
                <w:szCs w:val="16"/>
                <w:highlight w:val="yellow"/>
                <w:lang w:val="es-CO"/>
              </w:rPr>
            </w:pPr>
          </w:p>
        </w:tc>
        <w:tc>
          <w:tcPr>
            <w:tcW w:w="1150" w:type="pct"/>
            <w:vAlign w:val="center"/>
          </w:tcPr>
          <w:p w14:paraId="39E7F222" w14:textId="77777777" w:rsidR="0024708F" w:rsidRPr="00A97DDE" w:rsidRDefault="0024708F">
            <w:pPr>
              <w:rPr>
                <w:rFonts w:ascii="Arial" w:hAnsi="Arial" w:cs="Arial"/>
                <w:sz w:val="16"/>
                <w:szCs w:val="16"/>
                <w:highlight w:val="yellow"/>
                <w:lang w:val="es-CO"/>
              </w:rPr>
            </w:pPr>
          </w:p>
        </w:tc>
      </w:tr>
    </w:tbl>
    <w:p w14:paraId="5AAE539B" w14:textId="77777777" w:rsidR="0024708F" w:rsidRPr="00A97DDE" w:rsidRDefault="0024708F" w:rsidP="0024708F">
      <w:pPr>
        <w:jc w:val="both"/>
        <w:rPr>
          <w:rFonts w:ascii="Arial" w:hAnsi="Arial" w:cs="Arial"/>
          <w:highlight w:val="yellow"/>
          <w:lang w:val="es-CO"/>
        </w:rPr>
      </w:pPr>
    </w:p>
    <w:p w14:paraId="6CCA3BD2" w14:textId="77777777" w:rsidR="006A7897" w:rsidRDefault="006A7897" w:rsidP="00131F6E">
      <w:pPr>
        <w:jc w:val="center"/>
        <w:rPr>
          <w:rFonts w:ascii="Arial" w:hAnsi="Arial" w:cs="Arial"/>
          <w:lang w:val="es-CO"/>
        </w:rPr>
      </w:pPr>
    </w:p>
    <w:p w14:paraId="2565D151" w14:textId="77777777" w:rsidR="006A7897" w:rsidRPr="00582F17" w:rsidRDefault="006A7897" w:rsidP="00131F6E">
      <w:pPr>
        <w:jc w:val="center"/>
        <w:rPr>
          <w:rFonts w:ascii="Arial" w:hAnsi="Arial" w:cs="Arial"/>
          <w:lang w:val="es-CO"/>
        </w:rPr>
        <w:sectPr w:rsidR="006A7897" w:rsidRPr="00582F17" w:rsidSect="002A3905">
          <w:headerReference w:type="default" r:id="rId16"/>
          <w:pgSz w:w="16838" w:h="11906" w:orient="landscape"/>
          <w:pgMar w:top="1701" w:right="1417" w:bottom="1701" w:left="1417" w:header="708" w:footer="708" w:gutter="0"/>
          <w:cols w:space="708"/>
          <w:docGrid w:linePitch="360"/>
        </w:sectPr>
      </w:pPr>
    </w:p>
    <w:p w14:paraId="4E1BC4CD" w14:textId="77777777" w:rsidR="00594BC0" w:rsidRDefault="00594BC0" w:rsidP="00594BC0">
      <w:pPr>
        <w:pStyle w:val="Heading2"/>
        <w:numPr>
          <w:ilvl w:val="0"/>
          <w:numId w:val="2"/>
        </w:numPr>
        <w:spacing w:after="120"/>
        <w:ind w:left="357" w:hanging="357"/>
        <w:rPr>
          <w:rFonts w:ascii="Arial" w:hAnsi="Arial" w:cs="Arial"/>
          <w:lang w:val="es-CO"/>
        </w:rPr>
      </w:pPr>
      <w:bookmarkStart w:id="109" w:name="_Toc450874011"/>
      <w:r>
        <w:rPr>
          <w:rFonts w:ascii="Arial" w:hAnsi="Arial" w:cs="Arial"/>
          <w:lang w:val="es-CO"/>
        </w:rPr>
        <w:lastRenderedPageBreak/>
        <w:t>PRIORIDADES DE ALCANCE, TIEMPO, COSTO Y CALIDAD</w:t>
      </w:r>
      <w:bookmarkEnd w:id="109"/>
    </w:p>
    <w:p w14:paraId="1A59C50A" w14:textId="77777777" w:rsidR="00594BC0" w:rsidRPr="0068120C" w:rsidRDefault="00594BC0" w:rsidP="00594BC0">
      <w:pPr>
        <w:rPr>
          <w:lang w:val="es-CO"/>
        </w:rPr>
      </w:pPr>
    </w:p>
    <w:p w14:paraId="00E8DEF0" w14:textId="77777777" w:rsidR="00594BC0" w:rsidRDefault="00594BC0" w:rsidP="00594BC0">
      <w:pPr>
        <w:jc w:val="both"/>
        <w:rPr>
          <w:rFonts w:ascii="Arial" w:eastAsia="Arial Unicode MS" w:hAnsi="Arial" w:cs="Arial"/>
          <w:bCs/>
          <w:i/>
          <w:iCs/>
          <w:color w:val="0000FF"/>
          <w:sz w:val="20"/>
          <w:szCs w:val="20"/>
          <w:lang w:val="es-CO" w:eastAsia="es-ES"/>
        </w:rPr>
      </w:pPr>
      <w:r w:rsidRPr="00582F17">
        <w:rPr>
          <w:rFonts w:ascii="Arial" w:eastAsia="Arial Unicode MS" w:hAnsi="Arial" w:cs="Arial"/>
          <w:bCs/>
          <w:i/>
          <w:iCs/>
          <w:color w:val="0000FF"/>
          <w:sz w:val="20"/>
          <w:szCs w:val="20"/>
          <w:lang w:val="es-CO" w:eastAsia="es-ES"/>
        </w:rPr>
        <w:t>[</w:t>
      </w:r>
      <w:r>
        <w:rPr>
          <w:rFonts w:ascii="Arial" w:eastAsia="Arial Unicode MS" w:hAnsi="Arial" w:cs="Arial"/>
          <w:bCs/>
          <w:i/>
          <w:iCs/>
          <w:color w:val="0000FF"/>
          <w:sz w:val="20"/>
          <w:szCs w:val="20"/>
          <w:lang w:val="es-CO" w:eastAsia="es-ES"/>
        </w:rPr>
        <w:t>Este Ítem es opcional, es decir que si incluye si se considera que agrega valor dependiendo de las necesidades de cada caso. El Cliente y sus representantes eligen las variables o condiciones más importantes a ser priorizadas en la ejecución del proyecto tales como alcance, tiempo costo y calidad. Ver paso “Tradeoff del Proyecto: alcance, tiempo, costo y calidad” de la guía de Inception]</w:t>
      </w:r>
    </w:p>
    <w:p w14:paraId="00BD498D" w14:textId="77777777" w:rsidR="00594BC0" w:rsidRDefault="00594BC0" w:rsidP="00594BC0">
      <w:pPr>
        <w:pStyle w:val="Heading2"/>
        <w:spacing w:after="120"/>
        <w:ind w:left="357"/>
        <w:rPr>
          <w:rFonts w:ascii="Arial" w:hAnsi="Arial" w:cs="Arial"/>
          <w:lang w:val="es-CO"/>
        </w:rPr>
      </w:pPr>
    </w:p>
    <w:p w14:paraId="78BB47B7" w14:textId="77777777" w:rsidR="00594BC0" w:rsidRPr="005C1311" w:rsidRDefault="00594BC0" w:rsidP="00594BC0">
      <w:pPr>
        <w:pStyle w:val="Heading2"/>
        <w:numPr>
          <w:ilvl w:val="0"/>
          <w:numId w:val="2"/>
        </w:numPr>
        <w:spacing w:after="120"/>
        <w:ind w:left="357" w:hanging="357"/>
        <w:rPr>
          <w:rFonts w:ascii="Arial" w:hAnsi="Arial" w:cs="Arial"/>
          <w:lang w:val="es-CO"/>
        </w:rPr>
      </w:pPr>
      <w:bookmarkStart w:id="110" w:name="_Toc450874054"/>
      <w:r w:rsidRPr="005C1311">
        <w:rPr>
          <w:rFonts w:ascii="Arial" w:hAnsi="Arial" w:cs="Arial"/>
          <w:lang w:val="es-CO"/>
        </w:rPr>
        <w:t>RIESGOS</w:t>
      </w:r>
      <w:bookmarkEnd w:id="110"/>
    </w:p>
    <w:p w14:paraId="43BB243D" w14:textId="77777777" w:rsidR="00594BC0" w:rsidRPr="005C1311" w:rsidRDefault="00594BC0" w:rsidP="00594BC0">
      <w:pPr>
        <w:rPr>
          <w:rFonts w:ascii="Arial" w:hAnsi="Arial" w:cs="Arial"/>
          <w:lang w:val="es-CO"/>
        </w:rPr>
      </w:pPr>
    </w:p>
    <w:p w14:paraId="7D6A00E9" w14:textId="77777777" w:rsidR="00594BC0" w:rsidRDefault="00594BC0" w:rsidP="00594BC0">
      <w:pPr>
        <w:rPr>
          <w:rFonts w:ascii="Arial" w:eastAsia="Arial Unicode MS" w:hAnsi="Arial" w:cs="Arial"/>
          <w:bCs/>
          <w:i/>
          <w:iCs/>
          <w:color w:val="0000FF"/>
          <w:sz w:val="20"/>
          <w:szCs w:val="20"/>
          <w:lang w:val="es-CO" w:eastAsia="es-ES"/>
        </w:rPr>
      </w:pPr>
      <w:r w:rsidRPr="00594BC0">
        <w:rPr>
          <w:rFonts w:ascii="Arial" w:eastAsia="Arial Unicode MS" w:hAnsi="Arial" w:cs="Arial"/>
          <w:bCs/>
          <w:i/>
          <w:iCs/>
          <w:color w:val="0000FF"/>
          <w:sz w:val="20"/>
          <w:szCs w:val="20"/>
          <w:lang w:val="es-CO" w:eastAsia="es-ES"/>
        </w:rPr>
        <w:t>[</w:t>
      </w:r>
      <w:r>
        <w:rPr>
          <w:rFonts w:ascii="Arial" w:eastAsia="Arial Unicode MS" w:hAnsi="Arial" w:cs="Arial"/>
          <w:bCs/>
          <w:i/>
          <w:iCs/>
          <w:color w:val="0000FF"/>
          <w:sz w:val="20"/>
          <w:szCs w:val="20"/>
          <w:lang w:val="es-CO" w:eastAsia="es-ES"/>
        </w:rPr>
        <w:t>Este Ítem es opcional, es decir que si incluye si se considera que agrega valor dependiendo de las necesidades de cada caso. Aquí se identifican los riesgos o miedos</w:t>
      </w:r>
      <w:r w:rsidRPr="00594BC0">
        <w:rPr>
          <w:rFonts w:ascii="Arial" w:eastAsia="Arial Unicode MS" w:hAnsi="Arial" w:cs="Arial"/>
          <w:bCs/>
          <w:i/>
          <w:iCs/>
          <w:color w:val="0000FF"/>
          <w:sz w:val="20"/>
          <w:szCs w:val="20"/>
          <w:lang w:val="es-CO" w:eastAsia="es-ES"/>
        </w:rPr>
        <w:t xml:space="preserve"> relevantes, las causas y las estrategias de mitigación.</w:t>
      </w:r>
      <w:r>
        <w:rPr>
          <w:rFonts w:ascii="Arial" w:eastAsia="Arial Unicode MS" w:hAnsi="Arial" w:cs="Arial"/>
          <w:bCs/>
          <w:i/>
          <w:iCs/>
          <w:color w:val="0000FF"/>
          <w:sz w:val="20"/>
          <w:szCs w:val="20"/>
          <w:lang w:val="es-CO" w:eastAsia="es-ES"/>
        </w:rPr>
        <w:t>]</w:t>
      </w:r>
    </w:p>
    <w:p w14:paraId="66B1F928" w14:textId="77777777" w:rsidR="00594BC0" w:rsidRPr="00594BC0" w:rsidRDefault="00594BC0" w:rsidP="00594BC0">
      <w:pPr>
        <w:rPr>
          <w:lang w:val="es-CO"/>
        </w:rPr>
      </w:pPr>
      <w:r w:rsidRPr="00594BC0">
        <w:rPr>
          <w:lang w:val="es-CO"/>
        </w:rPr>
        <w:t xml:space="preserve"> </w:t>
      </w:r>
    </w:p>
    <w:p w14:paraId="54B05FF4" w14:textId="77777777" w:rsidR="00594BC0" w:rsidRPr="00594BC0" w:rsidRDefault="00594BC0" w:rsidP="00594BC0">
      <w:pPr>
        <w:rPr>
          <w:lang w:val="es-CO"/>
        </w:rPr>
      </w:pPr>
    </w:p>
    <w:p w14:paraId="0D5DE71D" w14:textId="77777777" w:rsidR="007A332D" w:rsidRPr="00582F17" w:rsidRDefault="00B31042" w:rsidP="002A3905">
      <w:pPr>
        <w:pStyle w:val="Heading2"/>
        <w:numPr>
          <w:ilvl w:val="0"/>
          <w:numId w:val="2"/>
        </w:numPr>
        <w:spacing w:after="120"/>
        <w:ind w:left="357" w:hanging="357"/>
        <w:rPr>
          <w:rFonts w:ascii="Arial" w:hAnsi="Arial" w:cs="Arial"/>
          <w:lang w:val="es-CO"/>
        </w:rPr>
      </w:pPr>
      <w:r>
        <w:rPr>
          <w:rFonts w:ascii="Arial" w:hAnsi="Arial" w:cs="Arial"/>
          <w:lang w:val="es-CO"/>
        </w:rPr>
        <w:t>INFORMACIÓN ADICIONAL</w:t>
      </w:r>
    </w:p>
    <w:p w14:paraId="66780459" w14:textId="77777777" w:rsidR="007A332D" w:rsidRPr="00582F17" w:rsidRDefault="00C11DF9" w:rsidP="00C11DF9">
      <w:pPr>
        <w:jc w:val="both"/>
        <w:rPr>
          <w:rFonts w:ascii="Arial" w:eastAsia="Arial Unicode MS" w:hAnsi="Arial" w:cs="Arial"/>
          <w:bCs/>
          <w:i/>
          <w:iCs/>
          <w:color w:val="0000FF"/>
          <w:sz w:val="20"/>
          <w:szCs w:val="20"/>
          <w:lang w:val="es-CO" w:eastAsia="es-ES"/>
        </w:rPr>
      </w:pPr>
      <w:r w:rsidRPr="00582F17">
        <w:rPr>
          <w:rFonts w:ascii="Arial" w:eastAsia="Arial Unicode MS" w:hAnsi="Arial" w:cs="Arial"/>
          <w:bCs/>
          <w:i/>
          <w:iCs/>
          <w:color w:val="0000FF"/>
          <w:sz w:val="20"/>
          <w:szCs w:val="20"/>
          <w:lang w:val="es-CO" w:eastAsia="es-ES"/>
        </w:rPr>
        <w:t xml:space="preserve">[Relación de la </w:t>
      </w:r>
      <w:r w:rsidR="00B31042">
        <w:rPr>
          <w:rFonts w:ascii="Arial" w:eastAsia="Arial Unicode MS" w:hAnsi="Arial" w:cs="Arial"/>
          <w:bCs/>
          <w:i/>
          <w:iCs/>
          <w:color w:val="0000FF"/>
          <w:sz w:val="20"/>
          <w:szCs w:val="20"/>
          <w:lang w:val="es-CO" w:eastAsia="es-ES"/>
        </w:rPr>
        <w:t>información</w:t>
      </w:r>
      <w:r w:rsidRPr="00582F17">
        <w:rPr>
          <w:rFonts w:ascii="Arial" w:eastAsia="Arial Unicode MS" w:hAnsi="Arial" w:cs="Arial"/>
          <w:bCs/>
          <w:i/>
          <w:iCs/>
          <w:color w:val="0000FF"/>
          <w:sz w:val="20"/>
          <w:szCs w:val="20"/>
          <w:lang w:val="es-CO" w:eastAsia="es-ES"/>
        </w:rPr>
        <w:t xml:space="preserve"> disponible para facilitar el entendimiento de la necesidad como por ejemplo </w:t>
      </w:r>
      <w:r w:rsidR="007A332D" w:rsidRPr="00582F17">
        <w:rPr>
          <w:rFonts w:ascii="Arial" w:eastAsia="Arial Unicode MS" w:hAnsi="Arial" w:cs="Arial"/>
          <w:bCs/>
          <w:i/>
          <w:iCs/>
          <w:color w:val="0000FF"/>
          <w:sz w:val="20"/>
          <w:szCs w:val="20"/>
          <w:lang w:val="es-CO" w:eastAsia="es-ES"/>
        </w:rPr>
        <w:t>procesos,</w:t>
      </w:r>
      <w:r w:rsidRPr="00582F17">
        <w:rPr>
          <w:rFonts w:ascii="Arial" w:eastAsia="Arial Unicode MS" w:hAnsi="Arial" w:cs="Arial"/>
          <w:bCs/>
          <w:i/>
          <w:iCs/>
          <w:color w:val="0000FF"/>
          <w:sz w:val="20"/>
          <w:szCs w:val="20"/>
          <w:lang w:val="es-CO" w:eastAsia="es-ES"/>
        </w:rPr>
        <w:t xml:space="preserve"> </w:t>
      </w:r>
      <w:r w:rsidR="00B31042">
        <w:rPr>
          <w:rFonts w:ascii="Arial" w:eastAsia="Arial Unicode MS" w:hAnsi="Arial" w:cs="Arial"/>
          <w:bCs/>
          <w:i/>
          <w:iCs/>
          <w:color w:val="0000FF"/>
          <w:sz w:val="20"/>
          <w:szCs w:val="20"/>
          <w:lang w:val="es-CO" w:eastAsia="es-ES"/>
        </w:rPr>
        <w:t xml:space="preserve">normas, modelos, </w:t>
      </w:r>
      <w:r w:rsidR="007A332D" w:rsidRPr="00582F17">
        <w:rPr>
          <w:rFonts w:ascii="Arial" w:eastAsia="Arial Unicode MS" w:hAnsi="Arial" w:cs="Arial"/>
          <w:bCs/>
          <w:i/>
          <w:iCs/>
          <w:color w:val="0000FF"/>
          <w:sz w:val="20"/>
          <w:szCs w:val="20"/>
          <w:lang w:val="es-CO" w:eastAsia="es-ES"/>
        </w:rPr>
        <w:t>brief de</w:t>
      </w:r>
      <w:r w:rsidRPr="00582F17">
        <w:rPr>
          <w:rFonts w:ascii="Arial" w:eastAsia="Arial Unicode MS" w:hAnsi="Arial" w:cs="Arial"/>
          <w:bCs/>
          <w:i/>
          <w:iCs/>
          <w:color w:val="0000FF"/>
          <w:sz w:val="20"/>
          <w:szCs w:val="20"/>
          <w:lang w:val="es-CO" w:eastAsia="es-ES"/>
        </w:rPr>
        <w:t>l</w:t>
      </w:r>
      <w:r w:rsidR="007A332D" w:rsidRPr="00582F17">
        <w:rPr>
          <w:rFonts w:ascii="Arial" w:eastAsia="Arial Unicode MS" w:hAnsi="Arial" w:cs="Arial"/>
          <w:bCs/>
          <w:i/>
          <w:iCs/>
          <w:color w:val="0000FF"/>
          <w:sz w:val="20"/>
          <w:szCs w:val="20"/>
          <w:lang w:val="es-CO" w:eastAsia="es-ES"/>
        </w:rPr>
        <w:t xml:space="preserve"> producto,</w:t>
      </w:r>
      <w:r w:rsidRPr="00582F17">
        <w:rPr>
          <w:rFonts w:ascii="Arial" w:eastAsia="Arial Unicode MS" w:hAnsi="Arial" w:cs="Arial"/>
          <w:bCs/>
          <w:i/>
          <w:iCs/>
          <w:color w:val="0000FF"/>
          <w:sz w:val="20"/>
          <w:szCs w:val="20"/>
          <w:lang w:val="es-CO" w:eastAsia="es-ES"/>
        </w:rPr>
        <w:t xml:space="preserve"> </w:t>
      </w:r>
      <w:r w:rsidR="007A332D" w:rsidRPr="00582F17">
        <w:rPr>
          <w:rFonts w:ascii="Arial" w:eastAsia="Arial Unicode MS" w:hAnsi="Arial" w:cs="Arial"/>
          <w:bCs/>
          <w:i/>
          <w:iCs/>
          <w:color w:val="0000FF"/>
          <w:sz w:val="20"/>
          <w:szCs w:val="20"/>
          <w:lang w:val="es-CO" w:eastAsia="es-ES"/>
        </w:rPr>
        <w:t xml:space="preserve">reglas de negocio </w:t>
      </w:r>
      <w:r w:rsidRPr="00582F17">
        <w:rPr>
          <w:rFonts w:ascii="Arial" w:eastAsia="Arial Unicode MS" w:hAnsi="Arial" w:cs="Arial"/>
          <w:bCs/>
          <w:i/>
          <w:iCs/>
          <w:color w:val="0000FF"/>
          <w:sz w:val="20"/>
          <w:szCs w:val="20"/>
          <w:lang w:val="es-CO" w:eastAsia="es-ES"/>
        </w:rPr>
        <w:t>et.).]</w:t>
      </w:r>
    </w:p>
    <w:p w14:paraId="254BA8BE" w14:textId="77777777" w:rsidR="007A332D" w:rsidRPr="00582F17" w:rsidRDefault="007A332D" w:rsidP="002A3905">
      <w:pPr>
        <w:rPr>
          <w:rFonts w:ascii="Arial" w:hAnsi="Arial" w:cs="Arial"/>
          <w:lang w:val="es-CO"/>
        </w:rPr>
      </w:pPr>
    </w:p>
    <w:tbl>
      <w:tblPr>
        <w:tblStyle w:val="TableGrid"/>
        <w:tblW w:w="9039" w:type="dxa"/>
        <w:tblLayout w:type="fixed"/>
        <w:tblLook w:val="04A0" w:firstRow="1" w:lastRow="0" w:firstColumn="1" w:lastColumn="0" w:noHBand="0" w:noVBand="1"/>
      </w:tblPr>
      <w:tblGrid>
        <w:gridCol w:w="1594"/>
        <w:gridCol w:w="4043"/>
        <w:gridCol w:w="3402"/>
      </w:tblGrid>
      <w:tr w:rsidR="00227AF6" w:rsidRPr="00582F17" w14:paraId="51F65C21" w14:textId="77777777" w:rsidTr="00227AF6">
        <w:tc>
          <w:tcPr>
            <w:tcW w:w="1594" w:type="dxa"/>
            <w:shd w:val="clear" w:color="auto" w:fill="D9D9D9" w:themeFill="background1" w:themeFillShade="D9"/>
          </w:tcPr>
          <w:p w14:paraId="629555C4" w14:textId="77777777" w:rsidR="007A332D" w:rsidRPr="00582F17" w:rsidRDefault="007A332D" w:rsidP="0015341C">
            <w:pPr>
              <w:jc w:val="center"/>
              <w:rPr>
                <w:rFonts w:ascii="Arial" w:hAnsi="Arial" w:cs="Arial"/>
                <w:b/>
                <w:sz w:val="22"/>
                <w:szCs w:val="22"/>
                <w:lang w:val="es-CO"/>
              </w:rPr>
            </w:pPr>
            <w:r w:rsidRPr="00582F17">
              <w:rPr>
                <w:rFonts w:ascii="Arial" w:hAnsi="Arial" w:cs="Arial"/>
                <w:b/>
                <w:sz w:val="22"/>
                <w:szCs w:val="22"/>
                <w:lang w:val="es-CO"/>
              </w:rPr>
              <w:t>Documento</w:t>
            </w:r>
          </w:p>
        </w:tc>
        <w:tc>
          <w:tcPr>
            <w:tcW w:w="4043" w:type="dxa"/>
            <w:shd w:val="clear" w:color="auto" w:fill="D9D9D9" w:themeFill="background1" w:themeFillShade="D9"/>
          </w:tcPr>
          <w:p w14:paraId="16082AC1" w14:textId="77777777" w:rsidR="007A332D" w:rsidRPr="00582F17" w:rsidRDefault="007A332D" w:rsidP="0015341C">
            <w:pPr>
              <w:jc w:val="center"/>
              <w:rPr>
                <w:rFonts w:ascii="Arial" w:hAnsi="Arial" w:cs="Arial"/>
                <w:b/>
                <w:sz w:val="22"/>
                <w:szCs w:val="22"/>
                <w:lang w:val="es-CO"/>
              </w:rPr>
            </w:pPr>
            <w:r w:rsidRPr="00582F17">
              <w:rPr>
                <w:rFonts w:ascii="Arial" w:hAnsi="Arial" w:cs="Arial"/>
                <w:b/>
                <w:sz w:val="22"/>
                <w:szCs w:val="22"/>
                <w:lang w:val="es-CO"/>
              </w:rPr>
              <w:t>Descripción</w:t>
            </w:r>
          </w:p>
        </w:tc>
        <w:tc>
          <w:tcPr>
            <w:tcW w:w="3402" w:type="dxa"/>
            <w:shd w:val="clear" w:color="auto" w:fill="D9D9D9" w:themeFill="background1" w:themeFillShade="D9"/>
          </w:tcPr>
          <w:p w14:paraId="525CECD4" w14:textId="77777777" w:rsidR="007A332D" w:rsidRPr="00582F17" w:rsidRDefault="007A332D" w:rsidP="0015341C">
            <w:pPr>
              <w:jc w:val="center"/>
              <w:rPr>
                <w:rFonts w:ascii="Arial" w:hAnsi="Arial" w:cs="Arial"/>
                <w:b/>
                <w:sz w:val="22"/>
                <w:szCs w:val="22"/>
                <w:lang w:val="es-CO"/>
              </w:rPr>
            </w:pPr>
            <w:r w:rsidRPr="00582F17">
              <w:rPr>
                <w:rFonts w:ascii="Arial" w:hAnsi="Arial" w:cs="Arial"/>
                <w:b/>
                <w:sz w:val="22"/>
                <w:szCs w:val="22"/>
                <w:lang w:val="es-CO"/>
              </w:rPr>
              <w:t>Ubicación</w:t>
            </w:r>
          </w:p>
        </w:tc>
      </w:tr>
      <w:tr w:rsidR="00227AF6" w:rsidRPr="000F78B9" w14:paraId="6A96A594" w14:textId="77777777" w:rsidTr="00227AF6">
        <w:tc>
          <w:tcPr>
            <w:tcW w:w="1594" w:type="dxa"/>
          </w:tcPr>
          <w:p w14:paraId="73393307" w14:textId="77777777" w:rsidR="007A332D" w:rsidRPr="00227AF6" w:rsidRDefault="003323CC" w:rsidP="0015341C">
            <w:pPr>
              <w:rPr>
                <w:rFonts w:ascii="Arial" w:eastAsia="Arial Unicode MS" w:hAnsi="Arial" w:cs="Arial"/>
                <w:bCs/>
                <w:i/>
                <w:iCs/>
                <w:color w:val="0000FF"/>
                <w:sz w:val="20"/>
                <w:szCs w:val="20"/>
                <w:lang w:val="es-CO" w:eastAsia="es-ES"/>
              </w:rPr>
            </w:pPr>
            <w:r>
              <w:rPr>
                <w:rFonts w:ascii="Arial" w:eastAsia="Arial Unicode MS" w:hAnsi="Arial" w:cs="Arial"/>
                <w:bCs/>
                <w:i/>
                <w:iCs/>
                <w:color w:val="0000FF"/>
                <w:sz w:val="20"/>
                <w:szCs w:val="20"/>
                <w:lang w:val="es-CO" w:eastAsia="es-ES"/>
              </w:rPr>
              <w:t>[Nombre la documentación  con la que se cuenta]</w:t>
            </w:r>
          </w:p>
        </w:tc>
        <w:tc>
          <w:tcPr>
            <w:tcW w:w="4043" w:type="dxa"/>
          </w:tcPr>
          <w:p w14:paraId="746799F6" w14:textId="77777777" w:rsidR="007A332D" w:rsidRPr="003323CC" w:rsidRDefault="003323CC" w:rsidP="003323CC">
            <w:pPr>
              <w:rPr>
                <w:rFonts w:ascii="Arial" w:eastAsia="Arial Unicode MS" w:hAnsi="Arial" w:cs="Arial"/>
                <w:bCs/>
                <w:i/>
                <w:iCs/>
                <w:color w:val="0000FF"/>
                <w:sz w:val="20"/>
                <w:szCs w:val="20"/>
                <w:lang w:val="es-CO" w:eastAsia="es-ES"/>
              </w:rPr>
            </w:pPr>
            <w:r>
              <w:rPr>
                <w:rFonts w:ascii="Arial" w:eastAsia="Arial Unicode MS" w:hAnsi="Arial" w:cs="Arial"/>
                <w:bCs/>
                <w:i/>
                <w:iCs/>
                <w:color w:val="0000FF"/>
                <w:sz w:val="20"/>
                <w:szCs w:val="20"/>
                <w:lang w:val="es-CO" w:eastAsia="es-ES"/>
              </w:rPr>
              <w:t>[</w:t>
            </w:r>
            <w:r w:rsidRPr="003323CC">
              <w:rPr>
                <w:rFonts w:ascii="Arial" w:eastAsia="Arial Unicode MS" w:hAnsi="Arial" w:cs="Arial"/>
                <w:bCs/>
                <w:i/>
                <w:iCs/>
                <w:color w:val="0000FF"/>
                <w:sz w:val="20"/>
                <w:szCs w:val="20"/>
                <w:lang w:val="es-CO" w:eastAsia="es-ES"/>
              </w:rPr>
              <w:t>Describa brevemente el contenido de la documentación.</w:t>
            </w:r>
            <w:r>
              <w:rPr>
                <w:rFonts w:ascii="Arial" w:eastAsia="Arial Unicode MS" w:hAnsi="Arial" w:cs="Arial"/>
                <w:bCs/>
                <w:i/>
                <w:iCs/>
                <w:color w:val="0000FF"/>
                <w:sz w:val="20"/>
                <w:szCs w:val="20"/>
                <w:lang w:val="es-CO" w:eastAsia="es-ES"/>
              </w:rPr>
              <w:t>]</w:t>
            </w:r>
          </w:p>
        </w:tc>
        <w:tc>
          <w:tcPr>
            <w:tcW w:w="3402" w:type="dxa"/>
          </w:tcPr>
          <w:p w14:paraId="458A6D79" w14:textId="77777777" w:rsidR="007A332D" w:rsidRPr="003323CC" w:rsidRDefault="003323CC" w:rsidP="0015341C">
            <w:pPr>
              <w:rPr>
                <w:rFonts w:ascii="Arial" w:eastAsia="Arial Unicode MS" w:hAnsi="Arial" w:cs="Arial"/>
                <w:bCs/>
                <w:i/>
                <w:iCs/>
                <w:color w:val="0000FF"/>
                <w:sz w:val="20"/>
                <w:szCs w:val="20"/>
                <w:lang w:val="es-CO" w:eastAsia="es-ES"/>
              </w:rPr>
            </w:pPr>
            <w:r>
              <w:rPr>
                <w:rFonts w:ascii="Arial" w:eastAsia="Arial Unicode MS" w:hAnsi="Arial" w:cs="Arial"/>
                <w:bCs/>
                <w:i/>
                <w:iCs/>
                <w:color w:val="0000FF"/>
                <w:sz w:val="20"/>
                <w:szCs w:val="20"/>
                <w:lang w:val="es-CO" w:eastAsia="es-ES"/>
              </w:rPr>
              <w:t>[</w:t>
            </w:r>
            <w:r w:rsidRPr="003323CC">
              <w:rPr>
                <w:rFonts w:ascii="Arial" w:eastAsia="Arial Unicode MS" w:hAnsi="Arial" w:cs="Arial"/>
                <w:bCs/>
                <w:i/>
                <w:iCs/>
                <w:color w:val="0000FF"/>
                <w:sz w:val="20"/>
                <w:szCs w:val="20"/>
                <w:lang w:val="es-CO" w:eastAsia="es-ES"/>
              </w:rPr>
              <w:t>Indique la ubicación de la documentación, preferiblemente una ruta en un servidor de archivos que pueda ser fácilmente accedida por los lectores del documento.</w:t>
            </w:r>
            <w:r>
              <w:rPr>
                <w:rFonts w:ascii="Arial" w:eastAsia="Arial Unicode MS" w:hAnsi="Arial" w:cs="Arial"/>
                <w:bCs/>
                <w:i/>
                <w:iCs/>
                <w:color w:val="0000FF"/>
                <w:sz w:val="20"/>
                <w:szCs w:val="20"/>
                <w:lang w:val="es-CO" w:eastAsia="es-ES"/>
              </w:rPr>
              <w:t>]</w:t>
            </w:r>
          </w:p>
        </w:tc>
      </w:tr>
      <w:tr w:rsidR="00227AF6" w:rsidRPr="000F78B9" w14:paraId="275E4FE7" w14:textId="77777777" w:rsidTr="00227AF6">
        <w:tc>
          <w:tcPr>
            <w:tcW w:w="1594" w:type="dxa"/>
          </w:tcPr>
          <w:p w14:paraId="305B0AD0" w14:textId="77777777" w:rsidR="002734E0" w:rsidRPr="00227AF6" w:rsidRDefault="002734E0" w:rsidP="0015341C">
            <w:pPr>
              <w:rPr>
                <w:rFonts w:ascii="Arial" w:eastAsia="Arial Unicode MS" w:hAnsi="Arial" w:cs="Arial"/>
                <w:bCs/>
                <w:i/>
                <w:iCs/>
                <w:color w:val="0000FF"/>
                <w:sz w:val="20"/>
                <w:szCs w:val="20"/>
                <w:lang w:val="es-CO" w:eastAsia="es-ES"/>
              </w:rPr>
            </w:pPr>
          </w:p>
        </w:tc>
        <w:tc>
          <w:tcPr>
            <w:tcW w:w="4043" w:type="dxa"/>
          </w:tcPr>
          <w:p w14:paraId="2FBAA48E" w14:textId="77777777" w:rsidR="002734E0" w:rsidRPr="00227AF6" w:rsidRDefault="002734E0" w:rsidP="0015341C">
            <w:pPr>
              <w:rPr>
                <w:rFonts w:ascii="Arial" w:hAnsi="Arial" w:cs="Arial"/>
                <w:sz w:val="20"/>
                <w:szCs w:val="20"/>
                <w:lang w:val="es-CO"/>
              </w:rPr>
            </w:pPr>
          </w:p>
        </w:tc>
        <w:tc>
          <w:tcPr>
            <w:tcW w:w="3402" w:type="dxa"/>
          </w:tcPr>
          <w:p w14:paraId="2647B102" w14:textId="77777777" w:rsidR="002734E0" w:rsidRPr="00227AF6" w:rsidRDefault="002734E0" w:rsidP="0015341C">
            <w:pPr>
              <w:rPr>
                <w:rFonts w:ascii="Arial" w:hAnsi="Arial" w:cs="Arial"/>
                <w:sz w:val="20"/>
                <w:szCs w:val="20"/>
                <w:lang w:val="es-CO"/>
              </w:rPr>
            </w:pPr>
          </w:p>
        </w:tc>
      </w:tr>
    </w:tbl>
    <w:p w14:paraId="682C10E8" w14:textId="77777777" w:rsidR="007A332D" w:rsidRPr="00582F17" w:rsidRDefault="007A332D" w:rsidP="002A3905">
      <w:pPr>
        <w:rPr>
          <w:rFonts w:ascii="Arial" w:hAnsi="Arial" w:cs="Arial"/>
          <w:lang w:val="es-CO"/>
        </w:rPr>
      </w:pPr>
    </w:p>
    <w:p w14:paraId="7D9172C3" w14:textId="77777777" w:rsidR="00D021A8" w:rsidRPr="00582F17" w:rsidRDefault="00D021A8" w:rsidP="00D021A8">
      <w:pPr>
        <w:pStyle w:val="Heading2"/>
        <w:numPr>
          <w:ilvl w:val="0"/>
          <w:numId w:val="2"/>
        </w:numPr>
        <w:spacing w:after="120"/>
        <w:ind w:left="357" w:hanging="357"/>
        <w:rPr>
          <w:rFonts w:ascii="Arial" w:hAnsi="Arial" w:cs="Arial"/>
          <w:lang w:val="es-CO"/>
        </w:rPr>
      </w:pPr>
      <w:r w:rsidRPr="00582F17">
        <w:rPr>
          <w:rFonts w:ascii="Arial" w:hAnsi="Arial" w:cs="Arial"/>
          <w:lang w:val="es-CO"/>
        </w:rPr>
        <w:t xml:space="preserve">APROBACIÓN </w:t>
      </w:r>
      <w:r>
        <w:rPr>
          <w:rFonts w:ascii="Arial" w:hAnsi="Arial" w:cs="Arial"/>
          <w:lang w:val="es-CO"/>
        </w:rPr>
        <w:t>DE LA SOLICITUD DE REQUERIMIENTO</w:t>
      </w:r>
    </w:p>
    <w:p w14:paraId="4FECA4EA" w14:textId="77777777" w:rsidR="00D021A8" w:rsidRDefault="00D021A8" w:rsidP="00D021A8">
      <w:pPr>
        <w:rPr>
          <w:rFonts w:ascii="Arial" w:hAnsi="Arial" w:cs="Arial"/>
          <w:lang w:val="es-CO"/>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5"/>
        <w:gridCol w:w="5386"/>
      </w:tblGrid>
      <w:tr w:rsidR="00DF5DF8" w:rsidRPr="00582F17" w14:paraId="51A462CB" w14:textId="77777777" w:rsidTr="0075244D">
        <w:trPr>
          <w:trHeight w:val="114"/>
          <w:tblHeader/>
        </w:trPr>
        <w:tc>
          <w:tcPr>
            <w:tcW w:w="3715" w:type="dxa"/>
            <w:shd w:val="clear" w:color="auto" w:fill="D9D9D9" w:themeFill="background1" w:themeFillShade="D9"/>
            <w:vAlign w:val="center"/>
          </w:tcPr>
          <w:p w14:paraId="447F8B6F" w14:textId="77777777" w:rsidR="00AF0B67" w:rsidRPr="00582F17" w:rsidRDefault="00AF0B67">
            <w:pPr>
              <w:jc w:val="center"/>
              <w:rPr>
                <w:rFonts w:ascii="Arial" w:hAnsi="Arial" w:cs="Arial"/>
                <w:b/>
                <w:sz w:val="22"/>
                <w:szCs w:val="22"/>
                <w:lang w:val="es-CO"/>
              </w:rPr>
            </w:pPr>
            <w:r w:rsidRPr="00582F17">
              <w:rPr>
                <w:rFonts w:ascii="Arial" w:hAnsi="Arial" w:cs="Arial"/>
                <w:b/>
                <w:sz w:val="22"/>
                <w:szCs w:val="22"/>
                <w:lang w:val="es-CO"/>
              </w:rPr>
              <w:t xml:space="preserve">Ro / Cargo </w:t>
            </w:r>
          </w:p>
        </w:tc>
        <w:tc>
          <w:tcPr>
            <w:tcW w:w="5386" w:type="dxa"/>
            <w:shd w:val="clear" w:color="auto" w:fill="D9D9D9" w:themeFill="background1" w:themeFillShade="D9"/>
            <w:vAlign w:val="center"/>
          </w:tcPr>
          <w:p w14:paraId="6C1506C6" w14:textId="77777777" w:rsidR="00AF0B67" w:rsidRPr="00582F17" w:rsidRDefault="00AF0B67">
            <w:pPr>
              <w:jc w:val="center"/>
              <w:rPr>
                <w:rFonts w:ascii="Arial" w:hAnsi="Arial" w:cs="Arial"/>
                <w:b/>
                <w:sz w:val="22"/>
                <w:szCs w:val="22"/>
                <w:lang w:val="es-CO"/>
              </w:rPr>
            </w:pPr>
            <w:r w:rsidRPr="00582F17">
              <w:rPr>
                <w:rFonts w:ascii="Arial" w:hAnsi="Arial" w:cs="Arial"/>
                <w:b/>
                <w:sz w:val="22"/>
                <w:szCs w:val="22"/>
                <w:lang w:val="es-CO"/>
              </w:rPr>
              <w:t>Nombre</w:t>
            </w:r>
          </w:p>
        </w:tc>
      </w:tr>
      <w:tr w:rsidR="0039732A" w:rsidRPr="000F78B9" w14:paraId="06820F4F" w14:textId="77777777" w:rsidTr="0075244D">
        <w:trPr>
          <w:trHeight w:val="321"/>
        </w:trPr>
        <w:tc>
          <w:tcPr>
            <w:tcW w:w="3715" w:type="dxa"/>
            <w:vAlign w:val="center"/>
          </w:tcPr>
          <w:p w14:paraId="2A6EF1F2" w14:textId="1D5C9F2F" w:rsidR="00AF0B67" w:rsidRPr="002B77C2" w:rsidRDefault="00AF0B67">
            <w:pPr>
              <w:spacing w:before="60" w:after="60"/>
              <w:rPr>
                <w:rFonts w:ascii="Arial" w:eastAsia="Arial Unicode MS" w:hAnsi="Arial" w:cs="Arial"/>
                <w:bCs/>
                <w:iCs/>
                <w:color w:val="0000FF"/>
                <w:sz w:val="20"/>
                <w:szCs w:val="20"/>
                <w:lang w:val="es-CO" w:eastAsia="es-ES"/>
              </w:rPr>
            </w:pPr>
            <w:r w:rsidRPr="002B77C2">
              <w:rPr>
                <w:rFonts w:ascii="Arial" w:eastAsia="Arial Unicode MS" w:hAnsi="Arial" w:cs="Arial"/>
                <w:bCs/>
                <w:iCs/>
                <w:color w:val="0000FF"/>
                <w:sz w:val="20"/>
                <w:szCs w:val="20"/>
                <w:lang w:val="es-CO" w:eastAsia="es-ES"/>
              </w:rPr>
              <w:t>Cargo del jefe de la dependencia solicitante</w:t>
            </w:r>
          </w:p>
        </w:tc>
        <w:tc>
          <w:tcPr>
            <w:tcW w:w="5386" w:type="dxa"/>
            <w:vAlign w:val="center"/>
          </w:tcPr>
          <w:p w14:paraId="7D448F7A" w14:textId="77777777" w:rsidR="00AF0B67" w:rsidRPr="002B77C2" w:rsidRDefault="00AF0B67">
            <w:pPr>
              <w:spacing w:before="60" w:after="60"/>
              <w:rPr>
                <w:rFonts w:ascii="Arial" w:eastAsia="Arial Unicode MS" w:hAnsi="Arial" w:cs="Arial"/>
                <w:bCs/>
                <w:iCs/>
                <w:color w:val="0000FF"/>
                <w:sz w:val="20"/>
                <w:szCs w:val="20"/>
                <w:lang w:val="es-CO" w:eastAsia="es-ES"/>
              </w:rPr>
            </w:pPr>
          </w:p>
        </w:tc>
      </w:tr>
      <w:tr w:rsidR="0039732A" w:rsidRPr="000F78B9" w14:paraId="3478C1B4" w14:textId="77777777" w:rsidTr="0075244D">
        <w:trPr>
          <w:trHeight w:val="321"/>
        </w:trPr>
        <w:tc>
          <w:tcPr>
            <w:tcW w:w="3715" w:type="dxa"/>
            <w:vAlign w:val="center"/>
          </w:tcPr>
          <w:p w14:paraId="4691F6BB" w14:textId="77777777" w:rsidR="00AF0B67" w:rsidRPr="002B77C2" w:rsidRDefault="00AF0B67" w:rsidP="000E12A0">
            <w:pPr>
              <w:spacing w:before="60" w:after="60"/>
              <w:rPr>
                <w:rFonts w:ascii="Arial" w:eastAsia="Arial Unicode MS" w:hAnsi="Arial" w:cs="Arial"/>
                <w:bCs/>
                <w:iCs/>
                <w:color w:val="0000FF"/>
                <w:sz w:val="20"/>
                <w:szCs w:val="20"/>
                <w:lang w:val="es-CO" w:eastAsia="es-ES"/>
              </w:rPr>
            </w:pPr>
            <w:proofErr w:type="spellStart"/>
            <w:r>
              <w:rPr>
                <w:rFonts w:ascii="Arial" w:eastAsia="Arial Unicode MS" w:hAnsi="Arial" w:cs="Arial"/>
                <w:bCs/>
                <w:iCs/>
                <w:color w:val="0000FF"/>
                <w:sz w:val="20"/>
                <w:szCs w:val="20"/>
                <w:lang w:val="es-CO" w:eastAsia="es-ES"/>
              </w:rPr>
              <w:t>Product</w:t>
            </w:r>
            <w:proofErr w:type="spellEnd"/>
            <w:r>
              <w:rPr>
                <w:rFonts w:ascii="Arial" w:eastAsia="Arial Unicode MS" w:hAnsi="Arial" w:cs="Arial"/>
                <w:bCs/>
                <w:iCs/>
                <w:color w:val="0000FF"/>
                <w:sz w:val="20"/>
                <w:szCs w:val="20"/>
                <w:lang w:val="es-CO" w:eastAsia="es-ES"/>
              </w:rPr>
              <w:t xml:space="preserve"> </w:t>
            </w:r>
            <w:proofErr w:type="spellStart"/>
            <w:r>
              <w:rPr>
                <w:rFonts w:ascii="Arial" w:eastAsia="Arial Unicode MS" w:hAnsi="Arial" w:cs="Arial"/>
                <w:bCs/>
                <w:iCs/>
                <w:color w:val="0000FF"/>
                <w:sz w:val="20"/>
                <w:szCs w:val="20"/>
                <w:lang w:val="es-CO" w:eastAsia="es-ES"/>
              </w:rPr>
              <w:t>Owner</w:t>
            </w:r>
            <w:proofErr w:type="spellEnd"/>
            <w:r>
              <w:rPr>
                <w:rFonts w:ascii="Arial" w:eastAsia="Arial Unicode MS" w:hAnsi="Arial" w:cs="Arial"/>
                <w:bCs/>
                <w:iCs/>
                <w:color w:val="0000FF"/>
                <w:sz w:val="20"/>
                <w:szCs w:val="20"/>
                <w:lang w:val="es-CO" w:eastAsia="es-ES"/>
              </w:rPr>
              <w:t xml:space="preserve"> (</w:t>
            </w:r>
            <w:r w:rsidRPr="002B77C2">
              <w:rPr>
                <w:rFonts w:ascii="Arial" w:eastAsia="Arial Unicode MS" w:hAnsi="Arial" w:cs="Arial"/>
                <w:bCs/>
                <w:iCs/>
                <w:color w:val="0000FF"/>
                <w:sz w:val="20"/>
                <w:szCs w:val="20"/>
                <w:lang w:val="es-CO" w:eastAsia="es-ES"/>
              </w:rPr>
              <w:t>Funcional</w:t>
            </w:r>
            <w:r>
              <w:rPr>
                <w:rFonts w:ascii="Arial" w:eastAsia="Arial Unicode MS" w:hAnsi="Arial" w:cs="Arial"/>
                <w:bCs/>
                <w:iCs/>
                <w:color w:val="0000FF"/>
                <w:sz w:val="20"/>
                <w:szCs w:val="20"/>
                <w:lang w:val="es-CO" w:eastAsia="es-ES"/>
              </w:rPr>
              <w:t xml:space="preserve"> del negocio)</w:t>
            </w:r>
          </w:p>
        </w:tc>
        <w:tc>
          <w:tcPr>
            <w:tcW w:w="5386" w:type="dxa"/>
            <w:vAlign w:val="center"/>
          </w:tcPr>
          <w:p w14:paraId="68B34424" w14:textId="77777777" w:rsidR="00AF0B67" w:rsidRPr="002B77C2" w:rsidRDefault="00AF0B67">
            <w:pPr>
              <w:spacing w:before="60" w:after="60"/>
              <w:rPr>
                <w:rFonts w:ascii="Arial" w:eastAsia="Arial Unicode MS" w:hAnsi="Arial" w:cs="Arial"/>
                <w:bCs/>
                <w:iCs/>
                <w:color w:val="0000FF"/>
                <w:sz w:val="20"/>
                <w:szCs w:val="20"/>
                <w:lang w:val="es-CO" w:eastAsia="es-ES"/>
              </w:rPr>
            </w:pPr>
          </w:p>
        </w:tc>
      </w:tr>
      <w:tr w:rsidR="0039732A" w:rsidRPr="000F78B9" w14:paraId="3C7E8715" w14:textId="77777777" w:rsidTr="0075244D">
        <w:trPr>
          <w:trHeight w:val="321"/>
        </w:trPr>
        <w:tc>
          <w:tcPr>
            <w:tcW w:w="3715" w:type="dxa"/>
            <w:vAlign w:val="center"/>
          </w:tcPr>
          <w:p w14:paraId="3161E84E" w14:textId="145A656F" w:rsidR="00AF0B67" w:rsidRDefault="00AF0B67" w:rsidP="000E12A0">
            <w:pPr>
              <w:spacing w:before="60" w:after="60"/>
              <w:rPr>
                <w:rFonts w:ascii="Arial" w:eastAsia="Arial Unicode MS" w:hAnsi="Arial" w:cs="Arial"/>
                <w:bCs/>
                <w:iCs/>
                <w:color w:val="0000FF"/>
                <w:sz w:val="20"/>
                <w:szCs w:val="20"/>
                <w:lang w:val="es-CO" w:eastAsia="es-ES"/>
              </w:rPr>
            </w:pPr>
            <w:r w:rsidRPr="002B77C2">
              <w:rPr>
                <w:rFonts w:ascii="Arial" w:eastAsia="Arial Unicode MS" w:hAnsi="Arial" w:cs="Arial"/>
                <w:bCs/>
                <w:iCs/>
                <w:color w:val="0000FF"/>
                <w:sz w:val="20"/>
                <w:szCs w:val="20"/>
                <w:lang w:val="es-CO" w:eastAsia="es-ES"/>
              </w:rPr>
              <w:t xml:space="preserve">Cargo del jefe de la </w:t>
            </w:r>
            <w:r>
              <w:rPr>
                <w:rFonts w:ascii="Arial" w:eastAsia="Arial Unicode MS" w:hAnsi="Arial" w:cs="Arial"/>
                <w:bCs/>
                <w:iCs/>
                <w:color w:val="0000FF"/>
                <w:sz w:val="20"/>
                <w:szCs w:val="20"/>
                <w:lang w:val="es-CO" w:eastAsia="es-ES"/>
              </w:rPr>
              <w:t>Gerencia de TI responsable de la ejecución</w:t>
            </w:r>
          </w:p>
        </w:tc>
        <w:tc>
          <w:tcPr>
            <w:tcW w:w="5386" w:type="dxa"/>
            <w:vAlign w:val="center"/>
          </w:tcPr>
          <w:p w14:paraId="1419CA9C" w14:textId="77777777" w:rsidR="00AF0B67" w:rsidRPr="002B77C2" w:rsidRDefault="00AF0B67">
            <w:pPr>
              <w:spacing w:before="60" w:after="60"/>
              <w:rPr>
                <w:rFonts w:ascii="Arial" w:eastAsia="Arial Unicode MS" w:hAnsi="Arial" w:cs="Arial"/>
                <w:bCs/>
                <w:iCs/>
                <w:color w:val="0000FF"/>
                <w:sz w:val="20"/>
                <w:szCs w:val="20"/>
                <w:lang w:val="es-CO" w:eastAsia="es-ES"/>
              </w:rPr>
            </w:pPr>
          </w:p>
        </w:tc>
      </w:tr>
    </w:tbl>
    <w:p w14:paraId="7CB435AB" w14:textId="77777777" w:rsidR="00A97DDE" w:rsidRDefault="00A97DDE" w:rsidP="00AF0B67">
      <w:pPr>
        <w:rPr>
          <w:rFonts w:ascii="Arial" w:hAnsi="Arial" w:cs="Arial"/>
          <w:lang w:val="es-CO"/>
        </w:rPr>
      </w:pPr>
    </w:p>
    <w:sectPr w:rsidR="00A97DDE" w:rsidSect="00C11DF9">
      <w:headerReference w:type="default" r:id="rId17"/>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CESAR AUGUSTO CARRENO GONZALEZ" w:date="2025-12-09T07:03:00Z" w:initials="CC">
    <w:p w14:paraId="7B0A4C26" w14:textId="77777777" w:rsidR="00AF6D47" w:rsidRDefault="00AF6D47" w:rsidP="00AF6D47">
      <w:pPr>
        <w:pStyle w:val="CommentText"/>
      </w:pPr>
      <w:r>
        <w:rPr>
          <w:rStyle w:val="CommentReference"/>
        </w:rPr>
        <w:annotationRef/>
      </w:r>
      <w:r>
        <w:rPr>
          <w:lang w:val="es-CO"/>
        </w:rPr>
        <w:t>¿?</w:t>
      </w:r>
    </w:p>
  </w:comment>
  <w:comment w:id="108" w:author="CESAR AUGUSTO CARRENO GONZALEZ" w:date="2025-12-09T07:17:00Z" w:initials="CC">
    <w:p w14:paraId="570EF394" w14:textId="77777777" w:rsidR="00551A37" w:rsidRDefault="00551A37" w:rsidP="00551A37">
      <w:pPr>
        <w:pStyle w:val="CommentText"/>
      </w:pPr>
      <w:r>
        <w:rPr>
          <w:rStyle w:val="CommentReference"/>
        </w:rPr>
        <w:annotationRef/>
      </w:r>
      <w:r>
        <w:rPr>
          <w:lang w:val="es-CO"/>
        </w:rPr>
        <w:t>SAP: tener en cuenta que el CDP no se puede generar en el sistema, sino que se considera el procedimiento establecido PAO del área de presupuesto para el control de estos pagos.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B0A4C26" w15:done="0"/>
  <w15:commentEx w15:paraId="570EF3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AB1A76" w16cex:dateUtc="2025-12-09T12:03:00Z"/>
  <w16cex:commentExtensible w16cex:durableId="4BA124F0" w16cex:dateUtc="2025-12-09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0A4C26" w16cid:durableId="7CAB1A76"/>
  <w16cid:commentId w16cid:paraId="570EF394" w16cid:durableId="4BA124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E7225" w14:textId="77777777" w:rsidR="0089741A" w:rsidRDefault="0089741A">
      <w:r>
        <w:separator/>
      </w:r>
    </w:p>
  </w:endnote>
  <w:endnote w:type="continuationSeparator" w:id="0">
    <w:p w14:paraId="41A9D738" w14:textId="77777777" w:rsidR="0089741A" w:rsidRDefault="0089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21002A87" w:usb1="090F0000" w:usb2="00000010" w:usb3="00000000" w:csb0="003F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556D8" w14:textId="77777777" w:rsidR="0089741A" w:rsidRDefault="0089741A">
      <w:r>
        <w:separator/>
      </w:r>
    </w:p>
  </w:footnote>
  <w:footnote w:type="continuationSeparator" w:id="0">
    <w:p w14:paraId="64C93CCD" w14:textId="77777777" w:rsidR="0089741A" w:rsidRDefault="00897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2835"/>
      <w:gridCol w:w="2544"/>
      <w:gridCol w:w="2275"/>
    </w:tblGrid>
    <w:tr w:rsidR="0015341C" w:rsidRPr="00EC456C" w14:paraId="7E2530DE" w14:textId="77777777" w:rsidTr="00E63778">
      <w:trPr>
        <w:cantSplit/>
        <w:trHeight w:val="554"/>
      </w:trPr>
      <w:tc>
        <w:tcPr>
          <w:tcW w:w="1630" w:type="dxa"/>
          <w:vMerge w:val="restart"/>
          <w:vAlign w:val="center"/>
        </w:tcPr>
        <w:p w14:paraId="7DB39A40" w14:textId="77777777" w:rsidR="0015341C" w:rsidRDefault="0015341C" w:rsidP="002D688D">
          <w:pPr>
            <w:ind w:right="360"/>
            <w:jc w:val="center"/>
          </w:pPr>
          <w:r>
            <w:rPr>
              <w:noProof/>
              <w:lang w:val="es-CO" w:eastAsia="es-CO"/>
            </w:rPr>
            <w:drawing>
              <wp:inline distT="0" distB="0" distL="0" distR="0" wp14:anchorId="47B5EA07" wp14:editId="28DFDDF8">
                <wp:extent cx="835025" cy="906145"/>
                <wp:effectExtent l="0" t="0" r="3175"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025" cy="906145"/>
                        </a:xfrm>
                        <a:prstGeom prst="rect">
                          <a:avLst/>
                        </a:prstGeom>
                        <a:noFill/>
                        <a:ln>
                          <a:noFill/>
                        </a:ln>
                      </pic:spPr>
                    </pic:pic>
                  </a:graphicData>
                </a:graphic>
              </wp:inline>
            </w:drawing>
          </w:r>
        </w:p>
      </w:tc>
      <w:tc>
        <w:tcPr>
          <w:tcW w:w="7654" w:type="dxa"/>
          <w:gridSpan w:val="3"/>
        </w:tcPr>
        <w:p w14:paraId="6E318E18" w14:textId="77777777" w:rsidR="0015341C" w:rsidRPr="00E63778" w:rsidRDefault="0015341C" w:rsidP="00E63778">
          <w:pPr>
            <w:pStyle w:val="Header"/>
            <w:spacing w:before="120"/>
            <w:jc w:val="center"/>
            <w:rPr>
              <w:b/>
              <w:lang w:val="es-ES"/>
            </w:rPr>
          </w:pPr>
          <w:r>
            <w:rPr>
              <w:b/>
              <w:lang w:val="es-ES"/>
            </w:rPr>
            <w:t>GRUPO EPM</w:t>
          </w:r>
        </w:p>
      </w:tc>
    </w:tr>
    <w:tr w:rsidR="0015341C" w:rsidRPr="000F78B9" w14:paraId="5A1CF551" w14:textId="77777777" w:rsidTr="00E63778">
      <w:trPr>
        <w:cantSplit/>
        <w:trHeight w:val="546"/>
      </w:trPr>
      <w:tc>
        <w:tcPr>
          <w:tcW w:w="1630" w:type="dxa"/>
          <w:vMerge/>
          <w:vAlign w:val="center"/>
        </w:tcPr>
        <w:p w14:paraId="73D0A21E" w14:textId="77777777" w:rsidR="0015341C" w:rsidRDefault="0015341C" w:rsidP="002D688D">
          <w:pPr>
            <w:ind w:right="360"/>
            <w:jc w:val="center"/>
            <w:rPr>
              <w:noProof/>
              <w:lang w:val="es-CO" w:eastAsia="es-CO"/>
            </w:rPr>
          </w:pPr>
        </w:p>
      </w:tc>
      <w:tc>
        <w:tcPr>
          <w:tcW w:w="7654" w:type="dxa"/>
          <w:gridSpan w:val="3"/>
        </w:tcPr>
        <w:p w14:paraId="25E84147" w14:textId="77777777" w:rsidR="0015341C" w:rsidRDefault="0015341C" w:rsidP="002D688D">
          <w:pPr>
            <w:pStyle w:val="Header"/>
            <w:spacing w:before="120"/>
            <w:jc w:val="center"/>
            <w:rPr>
              <w:b/>
              <w:lang w:val="es-ES"/>
            </w:rPr>
          </w:pPr>
          <w:r>
            <w:rPr>
              <w:b/>
              <w:lang w:val="es-CO"/>
            </w:rPr>
            <w:t>SOLICITUD DE REQUERIMIENTO DE NEGOCIO</w:t>
          </w:r>
        </w:p>
      </w:tc>
    </w:tr>
    <w:tr w:rsidR="0015341C" w14:paraId="0F0A6DA7" w14:textId="77777777" w:rsidTr="00E63778">
      <w:trPr>
        <w:cantSplit/>
        <w:trHeight w:val="409"/>
      </w:trPr>
      <w:tc>
        <w:tcPr>
          <w:tcW w:w="1630" w:type="dxa"/>
          <w:vMerge/>
        </w:tcPr>
        <w:p w14:paraId="23FC0AEE" w14:textId="77777777" w:rsidR="0015341C" w:rsidRPr="00B060EF" w:rsidRDefault="0015341C" w:rsidP="002D688D">
          <w:pPr>
            <w:rPr>
              <w:lang w:val="es-CO"/>
            </w:rPr>
          </w:pPr>
        </w:p>
      </w:tc>
      <w:tc>
        <w:tcPr>
          <w:tcW w:w="2835" w:type="dxa"/>
          <w:vAlign w:val="center"/>
        </w:tcPr>
        <w:p w14:paraId="173C1286" w14:textId="2D37482C" w:rsidR="0015341C" w:rsidRPr="00341352" w:rsidRDefault="0015341C" w:rsidP="008C0AF5">
          <w:pPr>
            <w:jc w:val="center"/>
            <w:rPr>
              <w:b/>
            </w:rPr>
          </w:pPr>
          <w:r>
            <w:rPr>
              <w:b/>
              <w:lang w:val="es-CO"/>
            </w:rPr>
            <w:t>FORMATO</w:t>
          </w:r>
          <w:r>
            <w:rPr>
              <w:b/>
            </w:rPr>
            <w:t xml:space="preserve"> V</w:t>
          </w:r>
          <w:r w:rsidR="00AF4609">
            <w:rPr>
              <w:b/>
            </w:rPr>
            <w:t>8</w:t>
          </w:r>
          <w:r>
            <w:rPr>
              <w:b/>
            </w:rPr>
            <w:t>.0</w:t>
          </w:r>
        </w:p>
      </w:tc>
      <w:tc>
        <w:tcPr>
          <w:tcW w:w="2544" w:type="dxa"/>
          <w:vAlign w:val="center"/>
        </w:tcPr>
        <w:p w14:paraId="769F4BC9" w14:textId="6A07DA5C" w:rsidR="0015341C" w:rsidRPr="002A3905" w:rsidRDefault="0015341C" w:rsidP="002D688D">
          <w:pPr>
            <w:jc w:val="center"/>
            <w:rPr>
              <w:b/>
              <w:lang w:val="es-CO"/>
            </w:rPr>
          </w:pPr>
          <w:r w:rsidRPr="002A3905">
            <w:rPr>
              <w:b/>
              <w:lang w:val="es-CO"/>
            </w:rPr>
            <w:t xml:space="preserve">VERSIÓN </w:t>
          </w:r>
          <w:r w:rsidR="00296C64">
            <w:rPr>
              <w:b/>
              <w:color w:val="548DD4" w:themeColor="text2" w:themeTint="99"/>
              <w:lang w:val="es-CO"/>
            </w:rPr>
            <w:t>1</w:t>
          </w:r>
        </w:p>
      </w:tc>
      <w:tc>
        <w:tcPr>
          <w:tcW w:w="2275" w:type="dxa"/>
          <w:vAlign w:val="center"/>
        </w:tcPr>
        <w:p w14:paraId="582B4532" w14:textId="311AB680" w:rsidR="0015341C" w:rsidRPr="00341352" w:rsidRDefault="0015341C" w:rsidP="002B4936">
          <w:pPr>
            <w:jc w:val="center"/>
            <w:rPr>
              <w:b/>
            </w:rPr>
          </w:pPr>
          <w:r w:rsidRPr="002A3905">
            <w:rPr>
              <w:b/>
              <w:lang w:val="es-CO"/>
            </w:rPr>
            <w:t>PÁGINA</w:t>
          </w:r>
          <w:r w:rsidRPr="00341352">
            <w:rPr>
              <w:b/>
            </w:rPr>
            <w:t xml:space="preserve"> </w:t>
          </w:r>
          <w:r w:rsidRPr="00341352">
            <w:rPr>
              <w:b/>
            </w:rPr>
            <w:fldChar w:fldCharType="begin"/>
          </w:r>
          <w:r w:rsidRPr="00341352">
            <w:rPr>
              <w:b/>
            </w:rPr>
            <w:instrText xml:space="preserve"> PAGE </w:instrText>
          </w:r>
          <w:r w:rsidRPr="00341352">
            <w:rPr>
              <w:b/>
            </w:rPr>
            <w:fldChar w:fldCharType="separate"/>
          </w:r>
          <w:r w:rsidR="00FB36C4">
            <w:rPr>
              <w:b/>
              <w:noProof/>
            </w:rPr>
            <w:t>3</w:t>
          </w:r>
          <w:r w:rsidRPr="00341352">
            <w:rPr>
              <w:b/>
            </w:rPr>
            <w:fldChar w:fldCharType="end"/>
          </w:r>
          <w:r w:rsidRPr="00341352">
            <w:t xml:space="preserve"> </w:t>
          </w:r>
          <w:r>
            <w:rPr>
              <w:b/>
            </w:rPr>
            <w:t>de</w:t>
          </w:r>
          <w:r w:rsidRPr="00341352">
            <w:t xml:space="preserve"> </w:t>
          </w:r>
          <w:r w:rsidRPr="00341352">
            <w:rPr>
              <w:b/>
            </w:rPr>
            <w:fldChar w:fldCharType="begin"/>
          </w:r>
          <w:r w:rsidRPr="00341352">
            <w:rPr>
              <w:b/>
            </w:rPr>
            <w:instrText xml:space="preserve"> NUMPAGES </w:instrText>
          </w:r>
          <w:r w:rsidRPr="00341352">
            <w:rPr>
              <w:b/>
            </w:rPr>
            <w:fldChar w:fldCharType="separate"/>
          </w:r>
          <w:r w:rsidR="00FB36C4">
            <w:rPr>
              <w:b/>
              <w:noProof/>
            </w:rPr>
            <w:t>9</w:t>
          </w:r>
          <w:r w:rsidRPr="00341352">
            <w:rPr>
              <w:b/>
            </w:rPr>
            <w:fldChar w:fldCharType="end"/>
          </w:r>
        </w:p>
      </w:tc>
    </w:tr>
  </w:tbl>
  <w:p w14:paraId="1E1D5505" w14:textId="77777777" w:rsidR="0015341C" w:rsidRDefault="001534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2835"/>
      <w:gridCol w:w="2544"/>
      <w:gridCol w:w="7303"/>
    </w:tblGrid>
    <w:tr w:rsidR="004A6803" w:rsidRPr="00EC456C" w14:paraId="178E1B22" w14:textId="77777777" w:rsidTr="004A6803">
      <w:trPr>
        <w:cantSplit/>
        <w:trHeight w:val="554"/>
      </w:trPr>
      <w:tc>
        <w:tcPr>
          <w:tcW w:w="1630" w:type="dxa"/>
          <w:vMerge w:val="restart"/>
          <w:vAlign w:val="center"/>
        </w:tcPr>
        <w:p w14:paraId="27B87D31" w14:textId="77777777" w:rsidR="004A6803" w:rsidRDefault="004A6803" w:rsidP="002D688D">
          <w:pPr>
            <w:ind w:right="360"/>
            <w:jc w:val="center"/>
          </w:pPr>
          <w:r>
            <w:rPr>
              <w:noProof/>
              <w:lang w:val="es-CO" w:eastAsia="es-CO"/>
            </w:rPr>
            <w:drawing>
              <wp:inline distT="0" distB="0" distL="0" distR="0" wp14:anchorId="2F533B40" wp14:editId="2714DD05">
                <wp:extent cx="835025" cy="906145"/>
                <wp:effectExtent l="0" t="0" r="3175"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025" cy="906145"/>
                        </a:xfrm>
                        <a:prstGeom prst="rect">
                          <a:avLst/>
                        </a:prstGeom>
                        <a:noFill/>
                        <a:ln>
                          <a:noFill/>
                        </a:ln>
                      </pic:spPr>
                    </pic:pic>
                  </a:graphicData>
                </a:graphic>
              </wp:inline>
            </w:drawing>
          </w:r>
        </w:p>
      </w:tc>
      <w:tc>
        <w:tcPr>
          <w:tcW w:w="12682" w:type="dxa"/>
          <w:gridSpan w:val="3"/>
        </w:tcPr>
        <w:p w14:paraId="6BA79864" w14:textId="77777777" w:rsidR="004A6803" w:rsidRPr="00E63778" w:rsidRDefault="004A6803" w:rsidP="00E63778">
          <w:pPr>
            <w:pStyle w:val="Header"/>
            <w:spacing w:before="120"/>
            <w:jc w:val="center"/>
            <w:rPr>
              <w:b/>
              <w:lang w:val="es-ES"/>
            </w:rPr>
          </w:pPr>
          <w:r>
            <w:rPr>
              <w:b/>
              <w:lang w:val="es-ES"/>
            </w:rPr>
            <w:t>GRUPO EPM</w:t>
          </w:r>
        </w:p>
      </w:tc>
    </w:tr>
    <w:tr w:rsidR="004A6803" w:rsidRPr="000F78B9" w14:paraId="33084D85" w14:textId="77777777" w:rsidTr="004A6803">
      <w:trPr>
        <w:cantSplit/>
        <w:trHeight w:val="546"/>
      </w:trPr>
      <w:tc>
        <w:tcPr>
          <w:tcW w:w="1630" w:type="dxa"/>
          <w:vMerge/>
          <w:vAlign w:val="center"/>
        </w:tcPr>
        <w:p w14:paraId="41B3A2EB" w14:textId="77777777" w:rsidR="004A6803" w:rsidRDefault="004A6803" w:rsidP="002D688D">
          <w:pPr>
            <w:ind w:right="360"/>
            <w:jc w:val="center"/>
            <w:rPr>
              <w:noProof/>
              <w:lang w:val="es-CO" w:eastAsia="es-CO"/>
            </w:rPr>
          </w:pPr>
        </w:p>
      </w:tc>
      <w:tc>
        <w:tcPr>
          <w:tcW w:w="12682" w:type="dxa"/>
          <w:gridSpan w:val="3"/>
        </w:tcPr>
        <w:p w14:paraId="237DFAB9" w14:textId="77777777" w:rsidR="004A6803" w:rsidRDefault="004A6803" w:rsidP="002D688D">
          <w:pPr>
            <w:pStyle w:val="Header"/>
            <w:spacing w:before="120"/>
            <w:jc w:val="center"/>
            <w:rPr>
              <w:b/>
              <w:lang w:val="es-ES"/>
            </w:rPr>
          </w:pPr>
          <w:r>
            <w:rPr>
              <w:b/>
              <w:lang w:val="es-CO"/>
            </w:rPr>
            <w:t>SOLICITUD DE REQUERIMIENTO DE NEGOCIO</w:t>
          </w:r>
        </w:p>
      </w:tc>
    </w:tr>
    <w:tr w:rsidR="004A6803" w14:paraId="3316003C" w14:textId="77777777" w:rsidTr="004A6803">
      <w:trPr>
        <w:cantSplit/>
        <w:trHeight w:val="409"/>
      </w:trPr>
      <w:tc>
        <w:tcPr>
          <w:tcW w:w="1630" w:type="dxa"/>
          <w:vMerge/>
        </w:tcPr>
        <w:p w14:paraId="6092B7A3" w14:textId="77777777" w:rsidR="004A6803" w:rsidRPr="00B060EF" w:rsidRDefault="004A6803" w:rsidP="002D688D">
          <w:pPr>
            <w:rPr>
              <w:lang w:val="es-CO"/>
            </w:rPr>
          </w:pPr>
        </w:p>
      </w:tc>
      <w:tc>
        <w:tcPr>
          <w:tcW w:w="2835" w:type="dxa"/>
          <w:vAlign w:val="center"/>
        </w:tcPr>
        <w:p w14:paraId="779BDDA0" w14:textId="3EA19760" w:rsidR="004A6803" w:rsidRPr="00341352" w:rsidRDefault="004A6803" w:rsidP="002B77C2">
          <w:pPr>
            <w:jc w:val="center"/>
            <w:rPr>
              <w:b/>
            </w:rPr>
          </w:pPr>
          <w:r>
            <w:rPr>
              <w:b/>
              <w:lang w:val="es-CO"/>
            </w:rPr>
            <w:t>FORMATO</w:t>
          </w:r>
          <w:r>
            <w:rPr>
              <w:b/>
            </w:rPr>
            <w:t xml:space="preserve"> V</w:t>
          </w:r>
          <w:r w:rsidR="00AF4609">
            <w:rPr>
              <w:b/>
            </w:rPr>
            <w:t>8</w:t>
          </w:r>
          <w:r>
            <w:rPr>
              <w:b/>
            </w:rPr>
            <w:t>.0</w:t>
          </w:r>
        </w:p>
      </w:tc>
      <w:tc>
        <w:tcPr>
          <w:tcW w:w="2544" w:type="dxa"/>
          <w:vAlign w:val="center"/>
        </w:tcPr>
        <w:p w14:paraId="3192352B" w14:textId="77777777" w:rsidR="004A6803" w:rsidRPr="002A3905" w:rsidRDefault="004A6803" w:rsidP="002D688D">
          <w:pPr>
            <w:jc w:val="center"/>
            <w:rPr>
              <w:b/>
              <w:lang w:val="es-CO"/>
            </w:rPr>
          </w:pPr>
          <w:r w:rsidRPr="002A3905">
            <w:rPr>
              <w:b/>
              <w:lang w:val="es-CO"/>
            </w:rPr>
            <w:t>VERSIÓN &lt;X.X&gt;</w:t>
          </w:r>
        </w:p>
      </w:tc>
      <w:tc>
        <w:tcPr>
          <w:tcW w:w="7303" w:type="dxa"/>
          <w:vAlign w:val="center"/>
        </w:tcPr>
        <w:p w14:paraId="510E77C7" w14:textId="349A76F6" w:rsidR="004A6803" w:rsidRPr="00341352" w:rsidRDefault="004A6803" w:rsidP="002B4936">
          <w:pPr>
            <w:jc w:val="center"/>
            <w:rPr>
              <w:b/>
            </w:rPr>
          </w:pPr>
          <w:r w:rsidRPr="002A3905">
            <w:rPr>
              <w:b/>
              <w:lang w:val="es-CO"/>
            </w:rPr>
            <w:t>PÁGINA</w:t>
          </w:r>
          <w:r w:rsidRPr="00341352">
            <w:rPr>
              <w:b/>
            </w:rPr>
            <w:t xml:space="preserve"> </w:t>
          </w:r>
          <w:r w:rsidRPr="00341352">
            <w:rPr>
              <w:b/>
            </w:rPr>
            <w:fldChar w:fldCharType="begin"/>
          </w:r>
          <w:r w:rsidRPr="00341352">
            <w:rPr>
              <w:b/>
            </w:rPr>
            <w:instrText xml:space="preserve"> PAGE </w:instrText>
          </w:r>
          <w:r w:rsidRPr="00341352">
            <w:rPr>
              <w:b/>
            </w:rPr>
            <w:fldChar w:fldCharType="separate"/>
          </w:r>
          <w:r w:rsidR="00FB36C4">
            <w:rPr>
              <w:b/>
              <w:noProof/>
            </w:rPr>
            <w:t>7</w:t>
          </w:r>
          <w:r w:rsidRPr="00341352">
            <w:rPr>
              <w:b/>
            </w:rPr>
            <w:fldChar w:fldCharType="end"/>
          </w:r>
          <w:r w:rsidRPr="00341352">
            <w:t xml:space="preserve"> </w:t>
          </w:r>
          <w:r>
            <w:rPr>
              <w:b/>
            </w:rPr>
            <w:t>de</w:t>
          </w:r>
          <w:r w:rsidRPr="00341352">
            <w:t xml:space="preserve"> </w:t>
          </w:r>
          <w:r w:rsidRPr="00341352">
            <w:rPr>
              <w:b/>
            </w:rPr>
            <w:fldChar w:fldCharType="begin"/>
          </w:r>
          <w:r w:rsidRPr="00341352">
            <w:rPr>
              <w:b/>
            </w:rPr>
            <w:instrText xml:space="preserve"> NUMPAGES </w:instrText>
          </w:r>
          <w:r w:rsidRPr="00341352">
            <w:rPr>
              <w:b/>
            </w:rPr>
            <w:fldChar w:fldCharType="separate"/>
          </w:r>
          <w:r w:rsidR="00FB36C4">
            <w:rPr>
              <w:b/>
              <w:noProof/>
            </w:rPr>
            <w:t>9</w:t>
          </w:r>
          <w:r w:rsidRPr="00341352">
            <w:rPr>
              <w:b/>
            </w:rPr>
            <w:fldChar w:fldCharType="end"/>
          </w:r>
        </w:p>
      </w:tc>
    </w:tr>
  </w:tbl>
  <w:p w14:paraId="6E13C9B2" w14:textId="77777777" w:rsidR="004A6803" w:rsidRDefault="004A68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2835"/>
      <w:gridCol w:w="2544"/>
      <w:gridCol w:w="2275"/>
    </w:tblGrid>
    <w:tr w:rsidR="004A6803" w:rsidRPr="00EC456C" w14:paraId="374D7524" w14:textId="77777777" w:rsidTr="00E63778">
      <w:trPr>
        <w:cantSplit/>
        <w:trHeight w:val="554"/>
      </w:trPr>
      <w:tc>
        <w:tcPr>
          <w:tcW w:w="1630" w:type="dxa"/>
          <w:vMerge w:val="restart"/>
          <w:vAlign w:val="center"/>
        </w:tcPr>
        <w:p w14:paraId="5C104331" w14:textId="77777777" w:rsidR="004A6803" w:rsidRDefault="004A6803" w:rsidP="002D688D">
          <w:pPr>
            <w:ind w:right="360"/>
            <w:jc w:val="center"/>
          </w:pPr>
          <w:r>
            <w:rPr>
              <w:noProof/>
              <w:lang w:val="es-CO" w:eastAsia="es-CO"/>
            </w:rPr>
            <w:drawing>
              <wp:inline distT="0" distB="0" distL="0" distR="0" wp14:anchorId="666FC954" wp14:editId="698B846A">
                <wp:extent cx="835025" cy="906145"/>
                <wp:effectExtent l="0" t="0" r="3175" b="82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025" cy="906145"/>
                        </a:xfrm>
                        <a:prstGeom prst="rect">
                          <a:avLst/>
                        </a:prstGeom>
                        <a:noFill/>
                        <a:ln>
                          <a:noFill/>
                        </a:ln>
                      </pic:spPr>
                    </pic:pic>
                  </a:graphicData>
                </a:graphic>
              </wp:inline>
            </w:drawing>
          </w:r>
        </w:p>
      </w:tc>
      <w:tc>
        <w:tcPr>
          <w:tcW w:w="7654" w:type="dxa"/>
          <w:gridSpan w:val="3"/>
        </w:tcPr>
        <w:p w14:paraId="76EE8411" w14:textId="77777777" w:rsidR="004A6803" w:rsidRPr="00E63778" w:rsidRDefault="004A6803" w:rsidP="00E63778">
          <w:pPr>
            <w:pStyle w:val="Header"/>
            <w:spacing w:before="120"/>
            <w:jc w:val="center"/>
            <w:rPr>
              <w:b/>
              <w:lang w:val="es-ES"/>
            </w:rPr>
          </w:pPr>
          <w:r>
            <w:rPr>
              <w:b/>
              <w:lang w:val="es-ES"/>
            </w:rPr>
            <w:t>GRUPO EPM</w:t>
          </w:r>
        </w:p>
      </w:tc>
    </w:tr>
    <w:tr w:rsidR="004A6803" w:rsidRPr="000F78B9" w14:paraId="527EF0F8" w14:textId="77777777" w:rsidTr="00E63778">
      <w:trPr>
        <w:cantSplit/>
        <w:trHeight w:val="546"/>
      </w:trPr>
      <w:tc>
        <w:tcPr>
          <w:tcW w:w="1630" w:type="dxa"/>
          <w:vMerge/>
          <w:vAlign w:val="center"/>
        </w:tcPr>
        <w:p w14:paraId="3193AE63" w14:textId="77777777" w:rsidR="004A6803" w:rsidRDefault="004A6803" w:rsidP="002D688D">
          <w:pPr>
            <w:ind w:right="360"/>
            <w:jc w:val="center"/>
            <w:rPr>
              <w:noProof/>
              <w:lang w:val="es-CO" w:eastAsia="es-CO"/>
            </w:rPr>
          </w:pPr>
        </w:p>
      </w:tc>
      <w:tc>
        <w:tcPr>
          <w:tcW w:w="7654" w:type="dxa"/>
          <w:gridSpan w:val="3"/>
        </w:tcPr>
        <w:p w14:paraId="0995CA4F" w14:textId="77777777" w:rsidR="004A6803" w:rsidRDefault="004A6803" w:rsidP="002D688D">
          <w:pPr>
            <w:pStyle w:val="Header"/>
            <w:spacing w:before="120"/>
            <w:jc w:val="center"/>
            <w:rPr>
              <w:b/>
              <w:lang w:val="es-ES"/>
            </w:rPr>
          </w:pPr>
          <w:r>
            <w:rPr>
              <w:b/>
              <w:lang w:val="es-CO"/>
            </w:rPr>
            <w:t>SOLICITUD DE REQUERIMIENTO DE NEGOCIO</w:t>
          </w:r>
        </w:p>
      </w:tc>
    </w:tr>
    <w:tr w:rsidR="004A6803" w14:paraId="6DBDAA70" w14:textId="77777777" w:rsidTr="00E63778">
      <w:trPr>
        <w:cantSplit/>
        <w:trHeight w:val="409"/>
      </w:trPr>
      <w:tc>
        <w:tcPr>
          <w:tcW w:w="1630" w:type="dxa"/>
          <w:vMerge/>
        </w:tcPr>
        <w:p w14:paraId="6AEF43BE" w14:textId="77777777" w:rsidR="004A6803" w:rsidRPr="00B060EF" w:rsidRDefault="004A6803" w:rsidP="002D688D">
          <w:pPr>
            <w:rPr>
              <w:lang w:val="es-CO"/>
            </w:rPr>
          </w:pPr>
        </w:p>
      </w:tc>
      <w:tc>
        <w:tcPr>
          <w:tcW w:w="2835" w:type="dxa"/>
          <w:vAlign w:val="center"/>
        </w:tcPr>
        <w:p w14:paraId="7806AE35" w14:textId="22BA7397" w:rsidR="004A6803" w:rsidRPr="00341352" w:rsidRDefault="004A6803" w:rsidP="002B77C2">
          <w:pPr>
            <w:jc w:val="center"/>
            <w:rPr>
              <w:b/>
            </w:rPr>
          </w:pPr>
          <w:r>
            <w:rPr>
              <w:b/>
              <w:lang w:val="es-CO"/>
            </w:rPr>
            <w:t>FORMATO</w:t>
          </w:r>
          <w:r>
            <w:rPr>
              <w:b/>
            </w:rPr>
            <w:t xml:space="preserve"> V</w:t>
          </w:r>
          <w:r w:rsidR="00F04F23">
            <w:rPr>
              <w:b/>
            </w:rPr>
            <w:t>8</w:t>
          </w:r>
          <w:r>
            <w:rPr>
              <w:b/>
            </w:rPr>
            <w:t>.0</w:t>
          </w:r>
        </w:p>
      </w:tc>
      <w:tc>
        <w:tcPr>
          <w:tcW w:w="2544" w:type="dxa"/>
          <w:vAlign w:val="center"/>
        </w:tcPr>
        <w:p w14:paraId="33560D88" w14:textId="77777777" w:rsidR="004A6803" w:rsidRPr="002A3905" w:rsidRDefault="004A6803" w:rsidP="002D688D">
          <w:pPr>
            <w:jc w:val="center"/>
            <w:rPr>
              <w:b/>
              <w:lang w:val="es-CO"/>
            </w:rPr>
          </w:pPr>
          <w:r w:rsidRPr="002A3905">
            <w:rPr>
              <w:b/>
              <w:lang w:val="es-CO"/>
            </w:rPr>
            <w:t>VERSIÓN &lt;X.X&gt;</w:t>
          </w:r>
        </w:p>
      </w:tc>
      <w:tc>
        <w:tcPr>
          <w:tcW w:w="2275" w:type="dxa"/>
          <w:vAlign w:val="center"/>
        </w:tcPr>
        <w:p w14:paraId="0751F200" w14:textId="1C025F7F" w:rsidR="004A6803" w:rsidRPr="00341352" w:rsidRDefault="004A6803" w:rsidP="002B4936">
          <w:pPr>
            <w:jc w:val="center"/>
            <w:rPr>
              <w:b/>
            </w:rPr>
          </w:pPr>
          <w:r w:rsidRPr="002A3905">
            <w:rPr>
              <w:b/>
              <w:lang w:val="es-CO"/>
            </w:rPr>
            <w:t>PÁGINA</w:t>
          </w:r>
          <w:r w:rsidRPr="00341352">
            <w:rPr>
              <w:b/>
            </w:rPr>
            <w:t xml:space="preserve"> </w:t>
          </w:r>
          <w:r w:rsidRPr="00341352">
            <w:rPr>
              <w:b/>
            </w:rPr>
            <w:fldChar w:fldCharType="begin"/>
          </w:r>
          <w:r w:rsidRPr="00341352">
            <w:rPr>
              <w:b/>
            </w:rPr>
            <w:instrText xml:space="preserve"> PAGE </w:instrText>
          </w:r>
          <w:r w:rsidRPr="00341352">
            <w:rPr>
              <w:b/>
            </w:rPr>
            <w:fldChar w:fldCharType="separate"/>
          </w:r>
          <w:r w:rsidR="00FB36C4">
            <w:rPr>
              <w:b/>
              <w:noProof/>
            </w:rPr>
            <w:t>8</w:t>
          </w:r>
          <w:r w:rsidRPr="00341352">
            <w:rPr>
              <w:b/>
            </w:rPr>
            <w:fldChar w:fldCharType="end"/>
          </w:r>
          <w:r w:rsidRPr="00341352">
            <w:t xml:space="preserve"> </w:t>
          </w:r>
          <w:r>
            <w:rPr>
              <w:b/>
            </w:rPr>
            <w:t>de</w:t>
          </w:r>
          <w:r w:rsidRPr="00341352">
            <w:t xml:space="preserve"> </w:t>
          </w:r>
          <w:r w:rsidRPr="00341352">
            <w:rPr>
              <w:b/>
            </w:rPr>
            <w:fldChar w:fldCharType="begin"/>
          </w:r>
          <w:r w:rsidRPr="00341352">
            <w:rPr>
              <w:b/>
            </w:rPr>
            <w:instrText xml:space="preserve"> NUMPAGES </w:instrText>
          </w:r>
          <w:r w:rsidRPr="00341352">
            <w:rPr>
              <w:b/>
            </w:rPr>
            <w:fldChar w:fldCharType="separate"/>
          </w:r>
          <w:r w:rsidR="00FB36C4">
            <w:rPr>
              <w:b/>
              <w:noProof/>
            </w:rPr>
            <w:t>9</w:t>
          </w:r>
          <w:r w:rsidRPr="00341352">
            <w:rPr>
              <w:b/>
            </w:rPr>
            <w:fldChar w:fldCharType="end"/>
          </w:r>
        </w:p>
      </w:tc>
    </w:tr>
  </w:tbl>
  <w:p w14:paraId="20406C9F" w14:textId="77777777" w:rsidR="004A6803" w:rsidRDefault="004A6803">
    <w:pPr>
      <w:pStyle w:val="Header"/>
    </w:pPr>
  </w:p>
</w:hdr>
</file>

<file path=word/intelligence2.xml><?xml version="1.0" encoding="utf-8"?>
<int2:intelligence xmlns:int2="http://schemas.microsoft.com/office/intelligence/2020/intelligence" xmlns:oel="http://schemas.microsoft.com/office/2019/extlst">
  <int2:observations>
    <int2:textHash int2:hashCode="VpT4+PtnvbwV3k" int2:id="TJHrkpLj">
      <int2:state int2:value="Rejected" int2:type="spell"/>
    </int2:textHash>
    <int2:textHash int2:hashCode="nWewKl8ugMWy+5" int2:id="VA6sYl52">
      <int2:state int2:value="Rejected" int2:type="spell"/>
    </int2:textHash>
    <int2:textHash int2:hashCode="qNsTSbRLLjqNbE" int2:id="bjcJJ0fy">
      <int2:state int2:value="Rejected" int2:type="spell"/>
    </int2:textHash>
    <int2:textHash int2:hashCode="Tx6k8J2yqq+wqS" int2:id="kBanXHvr">
      <int2:state int2:value="Rejected" int2:type="spell"/>
    </int2:textHash>
    <int2:textHash int2:hashCode="qlmj3BC9ffV0+f" int2:id="vGk6PgIj">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54F09"/>
    <w:multiLevelType w:val="hybridMultilevel"/>
    <w:tmpl w:val="92FEB2F0"/>
    <w:lvl w:ilvl="0" w:tplc="240A000F">
      <w:start w:val="1"/>
      <w:numFmt w:val="decimal"/>
      <w:lvlText w:val="%1."/>
      <w:lvlJc w:val="left"/>
      <w:pPr>
        <w:ind w:left="420" w:hanging="360"/>
      </w:p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1" w15:restartNumberingAfterBreak="0">
    <w:nsid w:val="05D148C4"/>
    <w:multiLevelType w:val="multilevel"/>
    <w:tmpl w:val="0C0A001F"/>
    <w:lvl w:ilvl="0">
      <w:start w:val="1"/>
      <w:numFmt w:val="decimal"/>
      <w:lvlText w:val="%1."/>
      <w:lvlJc w:val="left"/>
      <w:pPr>
        <w:ind w:left="2203"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69D22B"/>
    <w:multiLevelType w:val="hybridMultilevel"/>
    <w:tmpl w:val="EFE4A1CC"/>
    <w:lvl w:ilvl="0" w:tplc="BB76230E">
      <w:start w:val="1"/>
      <w:numFmt w:val="bullet"/>
      <w:lvlText w:val=""/>
      <w:lvlJc w:val="left"/>
      <w:pPr>
        <w:ind w:left="720" w:hanging="360"/>
      </w:pPr>
      <w:rPr>
        <w:rFonts w:ascii="Symbol" w:hAnsi="Symbol" w:hint="default"/>
      </w:rPr>
    </w:lvl>
    <w:lvl w:ilvl="1" w:tplc="264EDBEC">
      <w:start w:val="1"/>
      <w:numFmt w:val="bullet"/>
      <w:lvlText w:val="o"/>
      <w:lvlJc w:val="left"/>
      <w:pPr>
        <w:ind w:left="1440" w:hanging="360"/>
      </w:pPr>
      <w:rPr>
        <w:rFonts w:ascii="Courier New" w:hAnsi="Courier New" w:hint="default"/>
      </w:rPr>
    </w:lvl>
    <w:lvl w:ilvl="2" w:tplc="7BA86368">
      <w:start w:val="1"/>
      <w:numFmt w:val="bullet"/>
      <w:lvlText w:val=""/>
      <w:lvlJc w:val="left"/>
      <w:pPr>
        <w:ind w:left="2160" w:hanging="360"/>
      </w:pPr>
      <w:rPr>
        <w:rFonts w:ascii="Wingdings" w:hAnsi="Wingdings" w:hint="default"/>
      </w:rPr>
    </w:lvl>
    <w:lvl w:ilvl="3" w:tplc="F82070DC">
      <w:start w:val="1"/>
      <w:numFmt w:val="bullet"/>
      <w:lvlText w:val=""/>
      <w:lvlJc w:val="left"/>
      <w:pPr>
        <w:ind w:left="2880" w:hanging="360"/>
      </w:pPr>
      <w:rPr>
        <w:rFonts w:ascii="Symbol" w:hAnsi="Symbol" w:hint="default"/>
      </w:rPr>
    </w:lvl>
    <w:lvl w:ilvl="4" w:tplc="20BC55C2">
      <w:start w:val="1"/>
      <w:numFmt w:val="bullet"/>
      <w:lvlText w:val="o"/>
      <w:lvlJc w:val="left"/>
      <w:pPr>
        <w:ind w:left="3600" w:hanging="360"/>
      </w:pPr>
      <w:rPr>
        <w:rFonts w:ascii="Courier New" w:hAnsi="Courier New" w:hint="default"/>
      </w:rPr>
    </w:lvl>
    <w:lvl w:ilvl="5" w:tplc="738061AC">
      <w:start w:val="1"/>
      <w:numFmt w:val="bullet"/>
      <w:lvlText w:val=""/>
      <w:lvlJc w:val="left"/>
      <w:pPr>
        <w:ind w:left="4320" w:hanging="360"/>
      </w:pPr>
      <w:rPr>
        <w:rFonts w:ascii="Wingdings" w:hAnsi="Wingdings" w:hint="default"/>
      </w:rPr>
    </w:lvl>
    <w:lvl w:ilvl="6" w:tplc="9BB0183E">
      <w:start w:val="1"/>
      <w:numFmt w:val="bullet"/>
      <w:lvlText w:val=""/>
      <w:lvlJc w:val="left"/>
      <w:pPr>
        <w:ind w:left="5040" w:hanging="360"/>
      </w:pPr>
      <w:rPr>
        <w:rFonts w:ascii="Symbol" w:hAnsi="Symbol" w:hint="default"/>
      </w:rPr>
    </w:lvl>
    <w:lvl w:ilvl="7" w:tplc="43324AB0">
      <w:start w:val="1"/>
      <w:numFmt w:val="bullet"/>
      <w:lvlText w:val="o"/>
      <w:lvlJc w:val="left"/>
      <w:pPr>
        <w:ind w:left="5760" w:hanging="360"/>
      </w:pPr>
      <w:rPr>
        <w:rFonts w:ascii="Courier New" w:hAnsi="Courier New" w:hint="default"/>
      </w:rPr>
    </w:lvl>
    <w:lvl w:ilvl="8" w:tplc="AB02FEBE">
      <w:start w:val="1"/>
      <w:numFmt w:val="bullet"/>
      <w:lvlText w:val=""/>
      <w:lvlJc w:val="left"/>
      <w:pPr>
        <w:ind w:left="6480" w:hanging="360"/>
      </w:pPr>
      <w:rPr>
        <w:rFonts w:ascii="Wingdings" w:hAnsi="Wingdings" w:hint="default"/>
      </w:rPr>
    </w:lvl>
  </w:abstractNum>
  <w:abstractNum w:abstractNumId="3" w15:restartNumberingAfterBreak="0">
    <w:nsid w:val="099E26F2"/>
    <w:multiLevelType w:val="hybridMultilevel"/>
    <w:tmpl w:val="B6A0BDEE"/>
    <w:lvl w:ilvl="0" w:tplc="264EDBEC">
      <w:start w:val="1"/>
      <w:numFmt w:val="bullet"/>
      <w:lvlText w:val="o"/>
      <w:lvlJc w:val="left"/>
      <w:pPr>
        <w:ind w:left="720" w:hanging="360"/>
      </w:pPr>
      <w:rPr>
        <w:rFonts w:ascii="Courier New" w:hAnsi="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46E704A"/>
    <w:multiLevelType w:val="hybridMultilevel"/>
    <w:tmpl w:val="27F6511A"/>
    <w:lvl w:ilvl="0" w:tplc="A6ACBE90">
      <w:start w:val="3"/>
      <w:numFmt w:val="bullet"/>
      <w:lvlText w:val="-"/>
      <w:lvlJc w:val="left"/>
      <w:pPr>
        <w:ind w:left="1140" w:hanging="360"/>
      </w:pPr>
      <w:rPr>
        <w:rFonts w:ascii="Tahoma" w:eastAsia="Calibri" w:hAnsi="Tahoma" w:cs="Tahoma"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5" w15:restartNumberingAfterBreak="0">
    <w:nsid w:val="170268C1"/>
    <w:multiLevelType w:val="hybridMultilevel"/>
    <w:tmpl w:val="58202D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465C3C"/>
    <w:multiLevelType w:val="hybridMultilevel"/>
    <w:tmpl w:val="6CD2196C"/>
    <w:lvl w:ilvl="0" w:tplc="A0CAD57A">
      <w:start w:val="1"/>
      <w:numFmt w:val="bullet"/>
      <w:lvlText w:val=""/>
      <w:lvlJc w:val="left"/>
      <w:pPr>
        <w:ind w:left="1080" w:hanging="360"/>
      </w:pPr>
      <w:rPr>
        <w:rFonts w:ascii="Symbol" w:hAnsi="Symbol"/>
      </w:rPr>
    </w:lvl>
    <w:lvl w:ilvl="1" w:tplc="329ABB44">
      <w:start w:val="1"/>
      <w:numFmt w:val="bullet"/>
      <w:lvlText w:val=""/>
      <w:lvlJc w:val="left"/>
      <w:pPr>
        <w:ind w:left="1080" w:hanging="360"/>
      </w:pPr>
      <w:rPr>
        <w:rFonts w:ascii="Symbol" w:hAnsi="Symbol"/>
      </w:rPr>
    </w:lvl>
    <w:lvl w:ilvl="2" w:tplc="B2E6BEDC">
      <w:start w:val="1"/>
      <w:numFmt w:val="bullet"/>
      <w:lvlText w:val=""/>
      <w:lvlJc w:val="left"/>
      <w:pPr>
        <w:ind w:left="1080" w:hanging="360"/>
      </w:pPr>
      <w:rPr>
        <w:rFonts w:ascii="Symbol" w:hAnsi="Symbol"/>
      </w:rPr>
    </w:lvl>
    <w:lvl w:ilvl="3" w:tplc="7D5CCD64">
      <w:start w:val="1"/>
      <w:numFmt w:val="bullet"/>
      <w:lvlText w:val=""/>
      <w:lvlJc w:val="left"/>
      <w:pPr>
        <w:ind w:left="1080" w:hanging="360"/>
      </w:pPr>
      <w:rPr>
        <w:rFonts w:ascii="Symbol" w:hAnsi="Symbol"/>
      </w:rPr>
    </w:lvl>
    <w:lvl w:ilvl="4" w:tplc="35928C48">
      <w:start w:val="1"/>
      <w:numFmt w:val="bullet"/>
      <w:lvlText w:val=""/>
      <w:lvlJc w:val="left"/>
      <w:pPr>
        <w:ind w:left="1080" w:hanging="360"/>
      </w:pPr>
      <w:rPr>
        <w:rFonts w:ascii="Symbol" w:hAnsi="Symbol"/>
      </w:rPr>
    </w:lvl>
    <w:lvl w:ilvl="5" w:tplc="5088F0B8">
      <w:start w:val="1"/>
      <w:numFmt w:val="bullet"/>
      <w:lvlText w:val=""/>
      <w:lvlJc w:val="left"/>
      <w:pPr>
        <w:ind w:left="1080" w:hanging="360"/>
      </w:pPr>
      <w:rPr>
        <w:rFonts w:ascii="Symbol" w:hAnsi="Symbol"/>
      </w:rPr>
    </w:lvl>
    <w:lvl w:ilvl="6" w:tplc="8710FC58">
      <w:start w:val="1"/>
      <w:numFmt w:val="bullet"/>
      <w:lvlText w:val=""/>
      <w:lvlJc w:val="left"/>
      <w:pPr>
        <w:ind w:left="1080" w:hanging="360"/>
      </w:pPr>
      <w:rPr>
        <w:rFonts w:ascii="Symbol" w:hAnsi="Symbol"/>
      </w:rPr>
    </w:lvl>
    <w:lvl w:ilvl="7" w:tplc="773A8A64">
      <w:start w:val="1"/>
      <w:numFmt w:val="bullet"/>
      <w:lvlText w:val=""/>
      <w:lvlJc w:val="left"/>
      <w:pPr>
        <w:ind w:left="1080" w:hanging="360"/>
      </w:pPr>
      <w:rPr>
        <w:rFonts w:ascii="Symbol" w:hAnsi="Symbol"/>
      </w:rPr>
    </w:lvl>
    <w:lvl w:ilvl="8" w:tplc="C9C88F76">
      <w:start w:val="1"/>
      <w:numFmt w:val="bullet"/>
      <w:lvlText w:val=""/>
      <w:lvlJc w:val="left"/>
      <w:pPr>
        <w:ind w:left="1080" w:hanging="360"/>
      </w:pPr>
      <w:rPr>
        <w:rFonts w:ascii="Symbol" w:hAnsi="Symbol"/>
      </w:rPr>
    </w:lvl>
  </w:abstractNum>
  <w:abstractNum w:abstractNumId="7" w15:restartNumberingAfterBreak="0">
    <w:nsid w:val="1A7F2426"/>
    <w:multiLevelType w:val="hybridMultilevel"/>
    <w:tmpl w:val="D65E85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15:restartNumberingAfterBreak="0">
    <w:nsid w:val="1D671ED4"/>
    <w:multiLevelType w:val="hybridMultilevel"/>
    <w:tmpl w:val="C99CE19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9" w15:restartNumberingAfterBreak="0">
    <w:nsid w:val="1E5F6862"/>
    <w:multiLevelType w:val="hybridMultilevel"/>
    <w:tmpl w:val="92068A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82122FF"/>
    <w:multiLevelType w:val="hybridMultilevel"/>
    <w:tmpl w:val="800024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AE3082E"/>
    <w:multiLevelType w:val="hybridMultilevel"/>
    <w:tmpl w:val="CBA640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B192861"/>
    <w:multiLevelType w:val="multilevel"/>
    <w:tmpl w:val="9A6CB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5E3F18"/>
    <w:multiLevelType w:val="multilevel"/>
    <w:tmpl w:val="9EB8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414F3D"/>
    <w:multiLevelType w:val="multilevel"/>
    <w:tmpl w:val="32CA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642E40"/>
    <w:multiLevelType w:val="hybridMultilevel"/>
    <w:tmpl w:val="1BF86B1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52748F1"/>
    <w:multiLevelType w:val="singleLevel"/>
    <w:tmpl w:val="5C7087DE"/>
    <w:lvl w:ilvl="0">
      <w:numFmt w:val="bullet"/>
      <w:pStyle w:val="V2"/>
      <w:lvlText w:val="-"/>
      <w:lvlJc w:val="left"/>
      <w:pPr>
        <w:tabs>
          <w:tab w:val="num" w:pos="861"/>
        </w:tabs>
        <w:ind w:left="861" w:hanging="435"/>
      </w:pPr>
      <w:rPr>
        <w:rFonts w:ascii="Times New Roman" w:hAnsi="Times New Roman" w:hint="default"/>
      </w:rPr>
    </w:lvl>
  </w:abstractNum>
  <w:abstractNum w:abstractNumId="17" w15:restartNumberingAfterBreak="0">
    <w:nsid w:val="36B74278"/>
    <w:multiLevelType w:val="multilevel"/>
    <w:tmpl w:val="6B9A5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DB67C2"/>
    <w:multiLevelType w:val="multilevel"/>
    <w:tmpl w:val="B95E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D74D92"/>
    <w:multiLevelType w:val="hybridMultilevel"/>
    <w:tmpl w:val="FFFFFFFF"/>
    <w:lvl w:ilvl="0" w:tplc="4622D244">
      <w:start w:val="1"/>
      <w:numFmt w:val="decimal"/>
      <w:lvlText w:val="%1."/>
      <w:lvlJc w:val="left"/>
      <w:pPr>
        <w:ind w:left="720" w:hanging="360"/>
      </w:pPr>
    </w:lvl>
    <w:lvl w:ilvl="1" w:tplc="19C055C0">
      <w:start w:val="1"/>
      <w:numFmt w:val="lowerLetter"/>
      <w:lvlText w:val="%2."/>
      <w:lvlJc w:val="left"/>
      <w:pPr>
        <w:ind w:left="1440" w:hanging="360"/>
      </w:pPr>
    </w:lvl>
    <w:lvl w:ilvl="2" w:tplc="04940168">
      <w:start w:val="1"/>
      <w:numFmt w:val="lowerRoman"/>
      <w:lvlText w:val="%3."/>
      <w:lvlJc w:val="right"/>
      <w:pPr>
        <w:ind w:left="2160" w:hanging="180"/>
      </w:pPr>
    </w:lvl>
    <w:lvl w:ilvl="3" w:tplc="4EA45ADA">
      <w:start w:val="1"/>
      <w:numFmt w:val="decimal"/>
      <w:lvlText w:val="%4."/>
      <w:lvlJc w:val="left"/>
      <w:pPr>
        <w:ind w:left="2880" w:hanging="360"/>
      </w:pPr>
    </w:lvl>
    <w:lvl w:ilvl="4" w:tplc="D7464EAE">
      <w:start w:val="1"/>
      <w:numFmt w:val="lowerLetter"/>
      <w:lvlText w:val="%5."/>
      <w:lvlJc w:val="left"/>
      <w:pPr>
        <w:ind w:left="3600" w:hanging="360"/>
      </w:pPr>
    </w:lvl>
    <w:lvl w:ilvl="5" w:tplc="BE8EEAFA">
      <w:start w:val="1"/>
      <w:numFmt w:val="lowerRoman"/>
      <w:lvlText w:val="%6."/>
      <w:lvlJc w:val="right"/>
      <w:pPr>
        <w:ind w:left="4320" w:hanging="180"/>
      </w:pPr>
    </w:lvl>
    <w:lvl w:ilvl="6" w:tplc="116CD672">
      <w:start w:val="1"/>
      <w:numFmt w:val="decimal"/>
      <w:lvlText w:val="%7."/>
      <w:lvlJc w:val="left"/>
      <w:pPr>
        <w:ind w:left="5040" w:hanging="360"/>
      </w:pPr>
    </w:lvl>
    <w:lvl w:ilvl="7" w:tplc="8E62C07E">
      <w:start w:val="1"/>
      <w:numFmt w:val="lowerLetter"/>
      <w:lvlText w:val="%8."/>
      <w:lvlJc w:val="left"/>
      <w:pPr>
        <w:ind w:left="5760" w:hanging="360"/>
      </w:pPr>
    </w:lvl>
    <w:lvl w:ilvl="8" w:tplc="330E302A">
      <w:start w:val="1"/>
      <w:numFmt w:val="lowerRoman"/>
      <w:lvlText w:val="%9."/>
      <w:lvlJc w:val="right"/>
      <w:pPr>
        <w:ind w:left="6480" w:hanging="180"/>
      </w:pPr>
    </w:lvl>
  </w:abstractNum>
  <w:abstractNum w:abstractNumId="20" w15:restartNumberingAfterBreak="0">
    <w:nsid w:val="463F1BD7"/>
    <w:multiLevelType w:val="hybridMultilevel"/>
    <w:tmpl w:val="A0B83078"/>
    <w:lvl w:ilvl="0" w:tplc="23C0E8F4">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BAE17D5"/>
    <w:multiLevelType w:val="multilevel"/>
    <w:tmpl w:val="F5381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5E70CE"/>
    <w:multiLevelType w:val="hybridMultilevel"/>
    <w:tmpl w:val="35E61876"/>
    <w:lvl w:ilvl="0" w:tplc="17268330">
      <w:numFmt w:val="bullet"/>
      <w:lvlText w:val="-"/>
      <w:lvlJc w:val="left"/>
      <w:pPr>
        <w:ind w:left="720" w:hanging="360"/>
      </w:pPr>
      <w:rPr>
        <w:rFonts w:ascii="Tahoma" w:eastAsia="Calibri" w:hAnsi="Tahoma" w:cs="Tahoma"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E3E5B9E"/>
    <w:multiLevelType w:val="multilevel"/>
    <w:tmpl w:val="28AEF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9315BF"/>
    <w:multiLevelType w:val="hybridMultilevel"/>
    <w:tmpl w:val="E294C466"/>
    <w:lvl w:ilvl="0" w:tplc="0A3AC924">
      <w:start w:val="1"/>
      <w:numFmt w:val="bullet"/>
      <w:lvlText w:val="-"/>
      <w:lvlJc w:val="left"/>
      <w:pPr>
        <w:ind w:left="720" w:hanging="360"/>
      </w:pPr>
      <w:rPr>
        <w:rFonts w:ascii="Tahoma" w:eastAsia="Calibri"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E896D1C"/>
    <w:multiLevelType w:val="hybridMultilevel"/>
    <w:tmpl w:val="1A7E92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E9F37EA"/>
    <w:multiLevelType w:val="hybridMultilevel"/>
    <w:tmpl w:val="240AEC20"/>
    <w:lvl w:ilvl="0" w:tplc="324CD98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49F0561"/>
    <w:multiLevelType w:val="multilevel"/>
    <w:tmpl w:val="FB2A3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3332BF"/>
    <w:multiLevelType w:val="hybridMultilevel"/>
    <w:tmpl w:val="FF167C0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9" w15:restartNumberingAfterBreak="0">
    <w:nsid w:val="709D7954"/>
    <w:multiLevelType w:val="hybridMultilevel"/>
    <w:tmpl w:val="E14261AE"/>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792962D2"/>
    <w:multiLevelType w:val="multilevel"/>
    <w:tmpl w:val="8D289B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737BA"/>
    <w:multiLevelType w:val="hybridMultilevel"/>
    <w:tmpl w:val="41E2FEC6"/>
    <w:lvl w:ilvl="0" w:tplc="264EDBEC">
      <w:start w:val="1"/>
      <w:numFmt w:val="bullet"/>
      <w:lvlText w:val="o"/>
      <w:lvlJc w:val="left"/>
      <w:pPr>
        <w:ind w:left="720" w:hanging="360"/>
      </w:pPr>
      <w:rPr>
        <w:rFonts w:ascii="Courier New" w:hAnsi="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EAF5A29"/>
    <w:multiLevelType w:val="hybridMultilevel"/>
    <w:tmpl w:val="CE9E1F90"/>
    <w:lvl w:ilvl="0" w:tplc="C22227C8">
      <w:start w:val="6"/>
      <w:numFmt w:val="bullet"/>
      <w:lvlText w:val="-"/>
      <w:lvlJc w:val="left"/>
      <w:pPr>
        <w:ind w:left="720" w:hanging="360"/>
      </w:pPr>
      <w:rPr>
        <w:rFonts w:ascii="Tahoma" w:eastAsia="Calibri"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500543068">
    <w:abstractNumId w:val="2"/>
  </w:num>
  <w:num w:numId="2" w16cid:durableId="1710647234">
    <w:abstractNumId w:val="1"/>
  </w:num>
  <w:num w:numId="3" w16cid:durableId="1601258205">
    <w:abstractNumId w:val="15"/>
  </w:num>
  <w:num w:numId="4" w16cid:durableId="1744520994">
    <w:abstractNumId w:val="16"/>
  </w:num>
  <w:num w:numId="5" w16cid:durableId="87890048">
    <w:abstractNumId w:val="19"/>
  </w:num>
  <w:num w:numId="6" w16cid:durableId="851141285">
    <w:abstractNumId w:val="8"/>
  </w:num>
  <w:num w:numId="7" w16cid:durableId="2093811604">
    <w:abstractNumId w:val="28"/>
  </w:num>
  <w:num w:numId="8" w16cid:durableId="542836572">
    <w:abstractNumId w:val="22"/>
  </w:num>
  <w:num w:numId="9" w16cid:durableId="314380439">
    <w:abstractNumId w:val="7"/>
  </w:num>
  <w:num w:numId="10" w16cid:durableId="73863842">
    <w:abstractNumId w:val="0"/>
  </w:num>
  <w:num w:numId="11" w16cid:durableId="589044892">
    <w:abstractNumId w:val="4"/>
  </w:num>
  <w:num w:numId="12" w16cid:durableId="1728341178">
    <w:abstractNumId w:val="31"/>
  </w:num>
  <w:num w:numId="13" w16cid:durableId="42871272">
    <w:abstractNumId w:val="11"/>
  </w:num>
  <w:num w:numId="14" w16cid:durableId="1860923666">
    <w:abstractNumId w:val="3"/>
  </w:num>
  <w:num w:numId="15" w16cid:durableId="1410731497">
    <w:abstractNumId w:val="25"/>
  </w:num>
  <w:num w:numId="16" w16cid:durableId="644311005">
    <w:abstractNumId w:val="18"/>
  </w:num>
  <w:num w:numId="17" w16cid:durableId="307250391">
    <w:abstractNumId w:val="6"/>
  </w:num>
  <w:num w:numId="18" w16cid:durableId="2095934333">
    <w:abstractNumId w:val="5"/>
  </w:num>
  <w:num w:numId="19" w16cid:durableId="1676614843">
    <w:abstractNumId w:val="32"/>
  </w:num>
  <w:num w:numId="20" w16cid:durableId="1473251020">
    <w:abstractNumId w:val="29"/>
  </w:num>
  <w:num w:numId="21" w16cid:durableId="409231273">
    <w:abstractNumId w:val="20"/>
  </w:num>
  <w:num w:numId="22" w16cid:durableId="2072147038">
    <w:abstractNumId w:val="24"/>
  </w:num>
  <w:num w:numId="23" w16cid:durableId="938562480">
    <w:abstractNumId w:val="21"/>
  </w:num>
  <w:num w:numId="24" w16cid:durableId="23096492">
    <w:abstractNumId w:val="27"/>
  </w:num>
  <w:num w:numId="25" w16cid:durableId="1919246080">
    <w:abstractNumId w:val="13"/>
  </w:num>
  <w:num w:numId="26" w16cid:durableId="2070107826">
    <w:abstractNumId w:val="30"/>
  </w:num>
  <w:num w:numId="27" w16cid:durableId="1205018277">
    <w:abstractNumId w:val="17"/>
  </w:num>
  <w:num w:numId="28" w16cid:durableId="380717766">
    <w:abstractNumId w:val="12"/>
  </w:num>
  <w:num w:numId="29" w16cid:durableId="26106564">
    <w:abstractNumId w:val="26"/>
  </w:num>
  <w:num w:numId="30" w16cid:durableId="331228606">
    <w:abstractNumId w:val="10"/>
  </w:num>
  <w:num w:numId="31" w16cid:durableId="2007591535">
    <w:abstractNumId w:val="14"/>
  </w:num>
  <w:num w:numId="32" w16cid:durableId="433481110">
    <w:abstractNumId w:val="23"/>
  </w:num>
  <w:num w:numId="33" w16cid:durableId="918055022">
    <w:abstractNumId w:val="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SAR AUGUSTO CARRENO GONZALEZ">
    <w15:presenceInfo w15:providerId="AD" w15:userId="S::ccarreng@contratista.epm.co::b6af66e5-03c1-46e6-a989-9dbc215ae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52"/>
    <w:rsid w:val="00000036"/>
    <w:rsid w:val="0000167A"/>
    <w:rsid w:val="000019DA"/>
    <w:rsid w:val="00001A16"/>
    <w:rsid w:val="00002162"/>
    <w:rsid w:val="00002DF3"/>
    <w:rsid w:val="0000334B"/>
    <w:rsid w:val="000038CD"/>
    <w:rsid w:val="00003996"/>
    <w:rsid w:val="00003CF0"/>
    <w:rsid w:val="000041AE"/>
    <w:rsid w:val="00005217"/>
    <w:rsid w:val="00005340"/>
    <w:rsid w:val="000058C7"/>
    <w:rsid w:val="00006712"/>
    <w:rsid w:val="0000676F"/>
    <w:rsid w:val="000068B1"/>
    <w:rsid w:val="000078B1"/>
    <w:rsid w:val="00007BD6"/>
    <w:rsid w:val="00007F6C"/>
    <w:rsid w:val="00010160"/>
    <w:rsid w:val="0001074F"/>
    <w:rsid w:val="00010980"/>
    <w:rsid w:val="00010CC9"/>
    <w:rsid w:val="00010D8F"/>
    <w:rsid w:val="000112DD"/>
    <w:rsid w:val="00011E42"/>
    <w:rsid w:val="00012156"/>
    <w:rsid w:val="00012859"/>
    <w:rsid w:val="00012E98"/>
    <w:rsid w:val="00012FC7"/>
    <w:rsid w:val="000132EF"/>
    <w:rsid w:val="00013524"/>
    <w:rsid w:val="00013B31"/>
    <w:rsid w:val="00013F86"/>
    <w:rsid w:val="000145A2"/>
    <w:rsid w:val="000154C8"/>
    <w:rsid w:val="00017905"/>
    <w:rsid w:val="00017F76"/>
    <w:rsid w:val="000207DE"/>
    <w:rsid w:val="000209B2"/>
    <w:rsid w:val="00020E7E"/>
    <w:rsid w:val="000212A6"/>
    <w:rsid w:val="00021314"/>
    <w:rsid w:val="00021C86"/>
    <w:rsid w:val="00021D11"/>
    <w:rsid w:val="00023C54"/>
    <w:rsid w:val="000243BA"/>
    <w:rsid w:val="000244E3"/>
    <w:rsid w:val="00024D35"/>
    <w:rsid w:val="000250D0"/>
    <w:rsid w:val="0002567A"/>
    <w:rsid w:val="000256DC"/>
    <w:rsid w:val="00026BAD"/>
    <w:rsid w:val="000278D4"/>
    <w:rsid w:val="00027A70"/>
    <w:rsid w:val="0002EFBC"/>
    <w:rsid w:val="00030964"/>
    <w:rsid w:val="0003096F"/>
    <w:rsid w:val="00030ADE"/>
    <w:rsid w:val="00030B3A"/>
    <w:rsid w:val="00031816"/>
    <w:rsid w:val="000322BA"/>
    <w:rsid w:val="0003241C"/>
    <w:rsid w:val="000328DC"/>
    <w:rsid w:val="00032EE4"/>
    <w:rsid w:val="000330A3"/>
    <w:rsid w:val="00033970"/>
    <w:rsid w:val="000342EA"/>
    <w:rsid w:val="00034EB2"/>
    <w:rsid w:val="00035132"/>
    <w:rsid w:val="00035994"/>
    <w:rsid w:val="00035CC4"/>
    <w:rsid w:val="00036D4A"/>
    <w:rsid w:val="0003770E"/>
    <w:rsid w:val="00037740"/>
    <w:rsid w:val="00041AB5"/>
    <w:rsid w:val="000424A6"/>
    <w:rsid w:val="00042A87"/>
    <w:rsid w:val="00042BD5"/>
    <w:rsid w:val="00042EEC"/>
    <w:rsid w:val="00043247"/>
    <w:rsid w:val="000432F2"/>
    <w:rsid w:val="0004391C"/>
    <w:rsid w:val="000445EF"/>
    <w:rsid w:val="00044A38"/>
    <w:rsid w:val="00045C6D"/>
    <w:rsid w:val="00046908"/>
    <w:rsid w:val="000473D9"/>
    <w:rsid w:val="0004AD24"/>
    <w:rsid w:val="000505BC"/>
    <w:rsid w:val="00050CFF"/>
    <w:rsid w:val="00051518"/>
    <w:rsid w:val="00053666"/>
    <w:rsid w:val="00053B4D"/>
    <w:rsid w:val="00053BB9"/>
    <w:rsid w:val="00053C48"/>
    <w:rsid w:val="00054795"/>
    <w:rsid w:val="000553DF"/>
    <w:rsid w:val="00055ADD"/>
    <w:rsid w:val="00057DCC"/>
    <w:rsid w:val="0006089C"/>
    <w:rsid w:val="00061739"/>
    <w:rsid w:val="000631C3"/>
    <w:rsid w:val="00064FBD"/>
    <w:rsid w:val="00065127"/>
    <w:rsid w:val="00065CE9"/>
    <w:rsid w:val="000700CF"/>
    <w:rsid w:val="000711A4"/>
    <w:rsid w:val="0007135D"/>
    <w:rsid w:val="0007373D"/>
    <w:rsid w:val="00073B16"/>
    <w:rsid w:val="00073CFB"/>
    <w:rsid w:val="00073F31"/>
    <w:rsid w:val="000742C9"/>
    <w:rsid w:val="000746CE"/>
    <w:rsid w:val="00074FBA"/>
    <w:rsid w:val="000754FE"/>
    <w:rsid w:val="00075A02"/>
    <w:rsid w:val="00077148"/>
    <w:rsid w:val="000773F7"/>
    <w:rsid w:val="00077E88"/>
    <w:rsid w:val="00080305"/>
    <w:rsid w:val="000814E0"/>
    <w:rsid w:val="000815B2"/>
    <w:rsid w:val="00082127"/>
    <w:rsid w:val="00082336"/>
    <w:rsid w:val="000823DF"/>
    <w:rsid w:val="00082693"/>
    <w:rsid w:val="000829B8"/>
    <w:rsid w:val="00082FB7"/>
    <w:rsid w:val="0008348F"/>
    <w:rsid w:val="000839C0"/>
    <w:rsid w:val="00084055"/>
    <w:rsid w:val="00084E65"/>
    <w:rsid w:val="0008594F"/>
    <w:rsid w:val="00086CCE"/>
    <w:rsid w:val="00087059"/>
    <w:rsid w:val="00087229"/>
    <w:rsid w:val="00087DE5"/>
    <w:rsid w:val="00091A0F"/>
    <w:rsid w:val="00091B3C"/>
    <w:rsid w:val="00091EFB"/>
    <w:rsid w:val="00091F7D"/>
    <w:rsid w:val="0009313C"/>
    <w:rsid w:val="00095172"/>
    <w:rsid w:val="000953AD"/>
    <w:rsid w:val="00095C21"/>
    <w:rsid w:val="000968CB"/>
    <w:rsid w:val="00096CC3"/>
    <w:rsid w:val="00096E09"/>
    <w:rsid w:val="0009764F"/>
    <w:rsid w:val="00097689"/>
    <w:rsid w:val="000A2584"/>
    <w:rsid w:val="000A2B84"/>
    <w:rsid w:val="000A2F47"/>
    <w:rsid w:val="000A301B"/>
    <w:rsid w:val="000A3499"/>
    <w:rsid w:val="000A4339"/>
    <w:rsid w:val="000A50BD"/>
    <w:rsid w:val="000A5ABE"/>
    <w:rsid w:val="000A5CF7"/>
    <w:rsid w:val="000A65C3"/>
    <w:rsid w:val="000A70CA"/>
    <w:rsid w:val="000A7440"/>
    <w:rsid w:val="000A79C6"/>
    <w:rsid w:val="000A7B3F"/>
    <w:rsid w:val="000B0A3C"/>
    <w:rsid w:val="000B0F5D"/>
    <w:rsid w:val="000B182A"/>
    <w:rsid w:val="000B1DE5"/>
    <w:rsid w:val="000B2763"/>
    <w:rsid w:val="000B2B28"/>
    <w:rsid w:val="000B31CB"/>
    <w:rsid w:val="000B364E"/>
    <w:rsid w:val="000B3865"/>
    <w:rsid w:val="000B3F8F"/>
    <w:rsid w:val="000B47E8"/>
    <w:rsid w:val="000B4D4B"/>
    <w:rsid w:val="000B53FE"/>
    <w:rsid w:val="000B5C2B"/>
    <w:rsid w:val="000B6768"/>
    <w:rsid w:val="000B6F17"/>
    <w:rsid w:val="000B74F8"/>
    <w:rsid w:val="000B7599"/>
    <w:rsid w:val="000B7D96"/>
    <w:rsid w:val="000B7E60"/>
    <w:rsid w:val="000C038B"/>
    <w:rsid w:val="000C11A0"/>
    <w:rsid w:val="000C11C6"/>
    <w:rsid w:val="000C1481"/>
    <w:rsid w:val="000C1AC6"/>
    <w:rsid w:val="000C1EB8"/>
    <w:rsid w:val="000C1FBE"/>
    <w:rsid w:val="000C25C5"/>
    <w:rsid w:val="000C34EB"/>
    <w:rsid w:val="000C352D"/>
    <w:rsid w:val="000C4A28"/>
    <w:rsid w:val="000C4A8A"/>
    <w:rsid w:val="000C567E"/>
    <w:rsid w:val="000C6212"/>
    <w:rsid w:val="000C7245"/>
    <w:rsid w:val="000C7822"/>
    <w:rsid w:val="000D06A2"/>
    <w:rsid w:val="000D0BBB"/>
    <w:rsid w:val="000D16B2"/>
    <w:rsid w:val="000D23D3"/>
    <w:rsid w:val="000D2630"/>
    <w:rsid w:val="000D2879"/>
    <w:rsid w:val="000D2C82"/>
    <w:rsid w:val="000D30E0"/>
    <w:rsid w:val="000D414F"/>
    <w:rsid w:val="000D41E5"/>
    <w:rsid w:val="000D5361"/>
    <w:rsid w:val="000D5584"/>
    <w:rsid w:val="000D5D02"/>
    <w:rsid w:val="000D631A"/>
    <w:rsid w:val="000D7AB6"/>
    <w:rsid w:val="000D7D4C"/>
    <w:rsid w:val="000E013F"/>
    <w:rsid w:val="000E0678"/>
    <w:rsid w:val="000E0C6C"/>
    <w:rsid w:val="000E0D28"/>
    <w:rsid w:val="000E12A0"/>
    <w:rsid w:val="000E19B5"/>
    <w:rsid w:val="000E1AB9"/>
    <w:rsid w:val="000E2898"/>
    <w:rsid w:val="000E2AFF"/>
    <w:rsid w:val="000E30FE"/>
    <w:rsid w:val="000E4792"/>
    <w:rsid w:val="000E47A0"/>
    <w:rsid w:val="000E47B1"/>
    <w:rsid w:val="000E55B9"/>
    <w:rsid w:val="000E5C5D"/>
    <w:rsid w:val="000E5F2D"/>
    <w:rsid w:val="000F0053"/>
    <w:rsid w:val="000F0D92"/>
    <w:rsid w:val="000F0DCE"/>
    <w:rsid w:val="000F10B1"/>
    <w:rsid w:val="000F17C1"/>
    <w:rsid w:val="000F19A8"/>
    <w:rsid w:val="000F1BBA"/>
    <w:rsid w:val="000F22B9"/>
    <w:rsid w:val="000F3301"/>
    <w:rsid w:val="000F3771"/>
    <w:rsid w:val="000F537E"/>
    <w:rsid w:val="000F55B1"/>
    <w:rsid w:val="000F6095"/>
    <w:rsid w:val="000F6A81"/>
    <w:rsid w:val="000F6F64"/>
    <w:rsid w:val="000F7369"/>
    <w:rsid w:val="000F78B9"/>
    <w:rsid w:val="000F7E3B"/>
    <w:rsid w:val="001004FF"/>
    <w:rsid w:val="001009C4"/>
    <w:rsid w:val="00100EE3"/>
    <w:rsid w:val="001011A4"/>
    <w:rsid w:val="0010137B"/>
    <w:rsid w:val="00104606"/>
    <w:rsid w:val="00106334"/>
    <w:rsid w:val="0010634F"/>
    <w:rsid w:val="00106AB8"/>
    <w:rsid w:val="00106C78"/>
    <w:rsid w:val="00106E10"/>
    <w:rsid w:val="0010774C"/>
    <w:rsid w:val="001078C4"/>
    <w:rsid w:val="00107909"/>
    <w:rsid w:val="001104D2"/>
    <w:rsid w:val="00110692"/>
    <w:rsid w:val="00110A9E"/>
    <w:rsid w:val="00110D9A"/>
    <w:rsid w:val="001117A7"/>
    <w:rsid w:val="00111CD1"/>
    <w:rsid w:val="00112EA7"/>
    <w:rsid w:val="001133BF"/>
    <w:rsid w:val="00113F99"/>
    <w:rsid w:val="00113F9B"/>
    <w:rsid w:val="0011433B"/>
    <w:rsid w:val="00115D87"/>
    <w:rsid w:val="001160DC"/>
    <w:rsid w:val="001161E9"/>
    <w:rsid w:val="001164F8"/>
    <w:rsid w:val="00116519"/>
    <w:rsid w:val="001167A5"/>
    <w:rsid w:val="001168B7"/>
    <w:rsid w:val="001169B6"/>
    <w:rsid w:val="001177DF"/>
    <w:rsid w:val="00117A9B"/>
    <w:rsid w:val="00120614"/>
    <w:rsid w:val="00120DF3"/>
    <w:rsid w:val="00121054"/>
    <w:rsid w:val="0012164B"/>
    <w:rsid w:val="001220AE"/>
    <w:rsid w:val="00122270"/>
    <w:rsid w:val="00123114"/>
    <w:rsid w:val="00123337"/>
    <w:rsid w:val="00123492"/>
    <w:rsid w:val="001243F0"/>
    <w:rsid w:val="00124B07"/>
    <w:rsid w:val="00125654"/>
    <w:rsid w:val="0012599A"/>
    <w:rsid w:val="00125EBB"/>
    <w:rsid w:val="0012654B"/>
    <w:rsid w:val="001267CE"/>
    <w:rsid w:val="00126B14"/>
    <w:rsid w:val="00130BD3"/>
    <w:rsid w:val="00131836"/>
    <w:rsid w:val="00131F6E"/>
    <w:rsid w:val="00132A1E"/>
    <w:rsid w:val="0013326C"/>
    <w:rsid w:val="00133BA0"/>
    <w:rsid w:val="0013476B"/>
    <w:rsid w:val="001349CB"/>
    <w:rsid w:val="001359A3"/>
    <w:rsid w:val="00135B49"/>
    <w:rsid w:val="00137315"/>
    <w:rsid w:val="00137589"/>
    <w:rsid w:val="00140417"/>
    <w:rsid w:val="001411F0"/>
    <w:rsid w:val="0014130E"/>
    <w:rsid w:val="001417F9"/>
    <w:rsid w:val="0014289F"/>
    <w:rsid w:val="00142A8B"/>
    <w:rsid w:val="00145CEE"/>
    <w:rsid w:val="00145DBC"/>
    <w:rsid w:val="00145E02"/>
    <w:rsid w:val="00145F67"/>
    <w:rsid w:val="00146697"/>
    <w:rsid w:val="001471C8"/>
    <w:rsid w:val="00147B66"/>
    <w:rsid w:val="001505AC"/>
    <w:rsid w:val="001514E9"/>
    <w:rsid w:val="001519F6"/>
    <w:rsid w:val="00151A81"/>
    <w:rsid w:val="00151D58"/>
    <w:rsid w:val="0015341C"/>
    <w:rsid w:val="0015498F"/>
    <w:rsid w:val="00155472"/>
    <w:rsid w:val="001554F2"/>
    <w:rsid w:val="00155542"/>
    <w:rsid w:val="00155651"/>
    <w:rsid w:val="00155C69"/>
    <w:rsid w:val="00155D25"/>
    <w:rsid w:val="0015660B"/>
    <w:rsid w:val="001600A4"/>
    <w:rsid w:val="0016011F"/>
    <w:rsid w:val="00160491"/>
    <w:rsid w:val="00160A80"/>
    <w:rsid w:val="00160E19"/>
    <w:rsid w:val="001617E1"/>
    <w:rsid w:val="00161C1D"/>
    <w:rsid w:val="00161F67"/>
    <w:rsid w:val="001637F1"/>
    <w:rsid w:val="00163B69"/>
    <w:rsid w:val="0016587E"/>
    <w:rsid w:val="00167271"/>
    <w:rsid w:val="00170D74"/>
    <w:rsid w:val="00171BD5"/>
    <w:rsid w:val="0017291F"/>
    <w:rsid w:val="00172941"/>
    <w:rsid w:val="00175298"/>
    <w:rsid w:val="0017610A"/>
    <w:rsid w:val="00177393"/>
    <w:rsid w:val="001777FD"/>
    <w:rsid w:val="00181F1A"/>
    <w:rsid w:val="00182AE6"/>
    <w:rsid w:val="001830D6"/>
    <w:rsid w:val="00183881"/>
    <w:rsid w:val="0018393B"/>
    <w:rsid w:val="00183B75"/>
    <w:rsid w:val="0018419D"/>
    <w:rsid w:val="00184266"/>
    <w:rsid w:val="00184CCB"/>
    <w:rsid w:val="001851E2"/>
    <w:rsid w:val="00185417"/>
    <w:rsid w:val="001860E5"/>
    <w:rsid w:val="00186112"/>
    <w:rsid w:val="00186360"/>
    <w:rsid w:val="00186A1B"/>
    <w:rsid w:val="00186A7D"/>
    <w:rsid w:val="00186A99"/>
    <w:rsid w:val="00186B9C"/>
    <w:rsid w:val="001873C0"/>
    <w:rsid w:val="00190F67"/>
    <w:rsid w:val="00191109"/>
    <w:rsid w:val="00191466"/>
    <w:rsid w:val="00191F91"/>
    <w:rsid w:val="0019240D"/>
    <w:rsid w:val="00192B82"/>
    <w:rsid w:val="00192E7E"/>
    <w:rsid w:val="001931BE"/>
    <w:rsid w:val="00193AC3"/>
    <w:rsid w:val="0019431F"/>
    <w:rsid w:val="00195027"/>
    <w:rsid w:val="00195145"/>
    <w:rsid w:val="001954DD"/>
    <w:rsid w:val="00195C16"/>
    <w:rsid w:val="00195E23"/>
    <w:rsid w:val="00195F87"/>
    <w:rsid w:val="001965EC"/>
    <w:rsid w:val="00196E7E"/>
    <w:rsid w:val="0019779A"/>
    <w:rsid w:val="001A2DB1"/>
    <w:rsid w:val="001A3005"/>
    <w:rsid w:val="001A3F51"/>
    <w:rsid w:val="001A4F8E"/>
    <w:rsid w:val="001A50F6"/>
    <w:rsid w:val="001A5573"/>
    <w:rsid w:val="001A55E2"/>
    <w:rsid w:val="001A5848"/>
    <w:rsid w:val="001A6A1A"/>
    <w:rsid w:val="001B07DC"/>
    <w:rsid w:val="001B172F"/>
    <w:rsid w:val="001B191C"/>
    <w:rsid w:val="001B2F80"/>
    <w:rsid w:val="001B2FBC"/>
    <w:rsid w:val="001B38FA"/>
    <w:rsid w:val="001B3DEC"/>
    <w:rsid w:val="001B4747"/>
    <w:rsid w:val="001B4ED5"/>
    <w:rsid w:val="001B4FC8"/>
    <w:rsid w:val="001B53D6"/>
    <w:rsid w:val="001B5467"/>
    <w:rsid w:val="001B5A26"/>
    <w:rsid w:val="001B5C8D"/>
    <w:rsid w:val="001B629F"/>
    <w:rsid w:val="001B688E"/>
    <w:rsid w:val="001C0287"/>
    <w:rsid w:val="001C0353"/>
    <w:rsid w:val="001C0855"/>
    <w:rsid w:val="001C0C8E"/>
    <w:rsid w:val="001C0D3C"/>
    <w:rsid w:val="001C1A6E"/>
    <w:rsid w:val="001C2606"/>
    <w:rsid w:val="001C347B"/>
    <w:rsid w:val="001C3AC8"/>
    <w:rsid w:val="001C3E47"/>
    <w:rsid w:val="001C4F8D"/>
    <w:rsid w:val="001C5238"/>
    <w:rsid w:val="001C56AB"/>
    <w:rsid w:val="001C65CF"/>
    <w:rsid w:val="001C662D"/>
    <w:rsid w:val="001C6C0D"/>
    <w:rsid w:val="001C71C4"/>
    <w:rsid w:val="001C751D"/>
    <w:rsid w:val="001D1376"/>
    <w:rsid w:val="001D145A"/>
    <w:rsid w:val="001D1F33"/>
    <w:rsid w:val="001D200A"/>
    <w:rsid w:val="001D2628"/>
    <w:rsid w:val="001D28A3"/>
    <w:rsid w:val="001D2A60"/>
    <w:rsid w:val="001D313F"/>
    <w:rsid w:val="001D4BBD"/>
    <w:rsid w:val="001D5275"/>
    <w:rsid w:val="001D7358"/>
    <w:rsid w:val="001E0647"/>
    <w:rsid w:val="001E17CB"/>
    <w:rsid w:val="001E2140"/>
    <w:rsid w:val="001E2D5D"/>
    <w:rsid w:val="001E3C5E"/>
    <w:rsid w:val="001E4A50"/>
    <w:rsid w:val="001E4F1E"/>
    <w:rsid w:val="001E53DA"/>
    <w:rsid w:val="001E6A49"/>
    <w:rsid w:val="001E6A9A"/>
    <w:rsid w:val="001E77CE"/>
    <w:rsid w:val="001E7811"/>
    <w:rsid w:val="001E7DD9"/>
    <w:rsid w:val="001F219F"/>
    <w:rsid w:val="001F2A6F"/>
    <w:rsid w:val="001F2FBD"/>
    <w:rsid w:val="001F38DD"/>
    <w:rsid w:val="001F3A61"/>
    <w:rsid w:val="001F41D2"/>
    <w:rsid w:val="001F41F3"/>
    <w:rsid w:val="001F45ED"/>
    <w:rsid w:val="001F4D7A"/>
    <w:rsid w:val="001F558A"/>
    <w:rsid w:val="001F564E"/>
    <w:rsid w:val="001F57C0"/>
    <w:rsid w:val="001F5E84"/>
    <w:rsid w:val="001F6C7D"/>
    <w:rsid w:val="002003BA"/>
    <w:rsid w:val="0020048E"/>
    <w:rsid w:val="0020053E"/>
    <w:rsid w:val="00200E1B"/>
    <w:rsid w:val="00200E2D"/>
    <w:rsid w:val="002018BA"/>
    <w:rsid w:val="0020191B"/>
    <w:rsid w:val="00201EE9"/>
    <w:rsid w:val="00203720"/>
    <w:rsid w:val="00204267"/>
    <w:rsid w:val="00204EF4"/>
    <w:rsid w:val="0020530B"/>
    <w:rsid w:val="002061C7"/>
    <w:rsid w:val="002062B6"/>
    <w:rsid w:val="002063CD"/>
    <w:rsid w:val="0020702E"/>
    <w:rsid w:val="002074FD"/>
    <w:rsid w:val="00207AF3"/>
    <w:rsid w:val="002107F7"/>
    <w:rsid w:val="00210D1B"/>
    <w:rsid w:val="002111A5"/>
    <w:rsid w:val="00212295"/>
    <w:rsid w:val="002136C2"/>
    <w:rsid w:val="002139CC"/>
    <w:rsid w:val="00214EC4"/>
    <w:rsid w:val="00215B2D"/>
    <w:rsid w:val="00215B87"/>
    <w:rsid w:val="00216826"/>
    <w:rsid w:val="002172C0"/>
    <w:rsid w:val="00220015"/>
    <w:rsid w:val="00220035"/>
    <w:rsid w:val="002200C8"/>
    <w:rsid w:val="00220905"/>
    <w:rsid w:val="00221EBC"/>
    <w:rsid w:val="0022213A"/>
    <w:rsid w:val="00222729"/>
    <w:rsid w:val="00222E7C"/>
    <w:rsid w:val="00223735"/>
    <w:rsid w:val="00223F3D"/>
    <w:rsid w:val="002241A0"/>
    <w:rsid w:val="002246E2"/>
    <w:rsid w:val="00224720"/>
    <w:rsid w:val="00224780"/>
    <w:rsid w:val="002249CC"/>
    <w:rsid w:val="00224BDF"/>
    <w:rsid w:val="00224C13"/>
    <w:rsid w:val="002250B9"/>
    <w:rsid w:val="00225415"/>
    <w:rsid w:val="002254FD"/>
    <w:rsid w:val="002266FD"/>
    <w:rsid w:val="00226B7F"/>
    <w:rsid w:val="00226F42"/>
    <w:rsid w:val="00227268"/>
    <w:rsid w:val="00227634"/>
    <w:rsid w:val="002277EA"/>
    <w:rsid w:val="0022796E"/>
    <w:rsid w:val="00227AF6"/>
    <w:rsid w:val="002313A6"/>
    <w:rsid w:val="00231459"/>
    <w:rsid w:val="0023244B"/>
    <w:rsid w:val="00233F0B"/>
    <w:rsid w:val="00234858"/>
    <w:rsid w:val="00235B11"/>
    <w:rsid w:val="00235CE8"/>
    <w:rsid w:val="0023621F"/>
    <w:rsid w:val="0023671D"/>
    <w:rsid w:val="002368C4"/>
    <w:rsid w:val="002368C9"/>
    <w:rsid w:val="00236C17"/>
    <w:rsid w:val="0024053F"/>
    <w:rsid w:val="00240D81"/>
    <w:rsid w:val="002410AD"/>
    <w:rsid w:val="002434E8"/>
    <w:rsid w:val="00243E94"/>
    <w:rsid w:val="0024486D"/>
    <w:rsid w:val="002451E2"/>
    <w:rsid w:val="00245A2F"/>
    <w:rsid w:val="00245A50"/>
    <w:rsid w:val="00245A83"/>
    <w:rsid w:val="00245B0B"/>
    <w:rsid w:val="00246B0A"/>
    <w:rsid w:val="0024708F"/>
    <w:rsid w:val="00250F60"/>
    <w:rsid w:val="00251536"/>
    <w:rsid w:val="00251DCF"/>
    <w:rsid w:val="00252043"/>
    <w:rsid w:val="00252555"/>
    <w:rsid w:val="00252AB2"/>
    <w:rsid w:val="0025365E"/>
    <w:rsid w:val="00253768"/>
    <w:rsid w:val="002539EC"/>
    <w:rsid w:val="00254B38"/>
    <w:rsid w:val="00254B75"/>
    <w:rsid w:val="00254CDE"/>
    <w:rsid w:val="00256D54"/>
    <w:rsid w:val="00260219"/>
    <w:rsid w:val="00260B15"/>
    <w:rsid w:val="0026119F"/>
    <w:rsid w:val="00262215"/>
    <w:rsid w:val="002632AE"/>
    <w:rsid w:val="002642A6"/>
    <w:rsid w:val="00264498"/>
    <w:rsid w:val="00264F9B"/>
    <w:rsid w:val="00264FF6"/>
    <w:rsid w:val="00266E70"/>
    <w:rsid w:val="00266E7A"/>
    <w:rsid w:val="002701FE"/>
    <w:rsid w:val="002714B7"/>
    <w:rsid w:val="00271ADC"/>
    <w:rsid w:val="002723CE"/>
    <w:rsid w:val="0027288B"/>
    <w:rsid w:val="00272ECD"/>
    <w:rsid w:val="002734E0"/>
    <w:rsid w:val="002736C1"/>
    <w:rsid w:val="00273896"/>
    <w:rsid w:val="00274943"/>
    <w:rsid w:val="00275060"/>
    <w:rsid w:val="00277868"/>
    <w:rsid w:val="00277AA7"/>
    <w:rsid w:val="0028083E"/>
    <w:rsid w:val="0028161C"/>
    <w:rsid w:val="0028164C"/>
    <w:rsid w:val="0028175C"/>
    <w:rsid w:val="00281815"/>
    <w:rsid w:val="002823AB"/>
    <w:rsid w:val="00282BDB"/>
    <w:rsid w:val="002836B8"/>
    <w:rsid w:val="00284F7B"/>
    <w:rsid w:val="00286F93"/>
    <w:rsid w:val="00287F0D"/>
    <w:rsid w:val="002903FB"/>
    <w:rsid w:val="00291957"/>
    <w:rsid w:val="00291D8E"/>
    <w:rsid w:val="002920D7"/>
    <w:rsid w:val="00292167"/>
    <w:rsid w:val="00292D28"/>
    <w:rsid w:val="0029332A"/>
    <w:rsid w:val="0029513A"/>
    <w:rsid w:val="00295335"/>
    <w:rsid w:val="0029585F"/>
    <w:rsid w:val="0029683E"/>
    <w:rsid w:val="00296C64"/>
    <w:rsid w:val="00296D83"/>
    <w:rsid w:val="0029729B"/>
    <w:rsid w:val="00297516"/>
    <w:rsid w:val="00297650"/>
    <w:rsid w:val="002978AB"/>
    <w:rsid w:val="00297EA6"/>
    <w:rsid w:val="002A0D00"/>
    <w:rsid w:val="002A1606"/>
    <w:rsid w:val="002A2BE1"/>
    <w:rsid w:val="002A3905"/>
    <w:rsid w:val="002A3C14"/>
    <w:rsid w:val="002A4B79"/>
    <w:rsid w:val="002A577C"/>
    <w:rsid w:val="002A5861"/>
    <w:rsid w:val="002A5921"/>
    <w:rsid w:val="002A59A7"/>
    <w:rsid w:val="002A6549"/>
    <w:rsid w:val="002A676A"/>
    <w:rsid w:val="002A6C65"/>
    <w:rsid w:val="002A6E61"/>
    <w:rsid w:val="002A77E3"/>
    <w:rsid w:val="002A798A"/>
    <w:rsid w:val="002A7AB0"/>
    <w:rsid w:val="002A7DB9"/>
    <w:rsid w:val="002B0492"/>
    <w:rsid w:val="002B0C96"/>
    <w:rsid w:val="002B2267"/>
    <w:rsid w:val="002B4936"/>
    <w:rsid w:val="002B4E74"/>
    <w:rsid w:val="002B4ECE"/>
    <w:rsid w:val="002B5280"/>
    <w:rsid w:val="002B5532"/>
    <w:rsid w:val="002B5886"/>
    <w:rsid w:val="002B5FD6"/>
    <w:rsid w:val="002B6A54"/>
    <w:rsid w:val="002B6A84"/>
    <w:rsid w:val="002B77C2"/>
    <w:rsid w:val="002C0370"/>
    <w:rsid w:val="002C145C"/>
    <w:rsid w:val="002C28D6"/>
    <w:rsid w:val="002C3044"/>
    <w:rsid w:val="002C3F15"/>
    <w:rsid w:val="002C4D94"/>
    <w:rsid w:val="002C4E67"/>
    <w:rsid w:val="002C6791"/>
    <w:rsid w:val="002C6D18"/>
    <w:rsid w:val="002C7813"/>
    <w:rsid w:val="002C7D2B"/>
    <w:rsid w:val="002D04B1"/>
    <w:rsid w:val="002D0A5B"/>
    <w:rsid w:val="002D161D"/>
    <w:rsid w:val="002D20DC"/>
    <w:rsid w:val="002D22D6"/>
    <w:rsid w:val="002D2357"/>
    <w:rsid w:val="002D249F"/>
    <w:rsid w:val="002D26E0"/>
    <w:rsid w:val="002D2DE4"/>
    <w:rsid w:val="002D3023"/>
    <w:rsid w:val="002D41FD"/>
    <w:rsid w:val="002D5FF8"/>
    <w:rsid w:val="002D688D"/>
    <w:rsid w:val="002D6960"/>
    <w:rsid w:val="002D7265"/>
    <w:rsid w:val="002D74CE"/>
    <w:rsid w:val="002E0EDB"/>
    <w:rsid w:val="002E17C1"/>
    <w:rsid w:val="002E2393"/>
    <w:rsid w:val="002E282B"/>
    <w:rsid w:val="002E2F06"/>
    <w:rsid w:val="002E3DB1"/>
    <w:rsid w:val="002E4248"/>
    <w:rsid w:val="002E4B17"/>
    <w:rsid w:val="002E4E61"/>
    <w:rsid w:val="002E5397"/>
    <w:rsid w:val="002F070B"/>
    <w:rsid w:val="002F16F6"/>
    <w:rsid w:val="002F29DC"/>
    <w:rsid w:val="002F2A64"/>
    <w:rsid w:val="002F2FCE"/>
    <w:rsid w:val="002F32FD"/>
    <w:rsid w:val="002F3340"/>
    <w:rsid w:val="002F3366"/>
    <w:rsid w:val="002F341E"/>
    <w:rsid w:val="002F3CCF"/>
    <w:rsid w:val="002F49DC"/>
    <w:rsid w:val="002F5149"/>
    <w:rsid w:val="002F5624"/>
    <w:rsid w:val="002F6CCE"/>
    <w:rsid w:val="00300074"/>
    <w:rsid w:val="003007AF"/>
    <w:rsid w:val="0030099E"/>
    <w:rsid w:val="00300CCA"/>
    <w:rsid w:val="00302026"/>
    <w:rsid w:val="00302CF6"/>
    <w:rsid w:val="0030322C"/>
    <w:rsid w:val="0030373B"/>
    <w:rsid w:val="0030397E"/>
    <w:rsid w:val="003041DB"/>
    <w:rsid w:val="00304B13"/>
    <w:rsid w:val="00304EA1"/>
    <w:rsid w:val="003059C1"/>
    <w:rsid w:val="0030616F"/>
    <w:rsid w:val="0030695B"/>
    <w:rsid w:val="00306F1C"/>
    <w:rsid w:val="0030744A"/>
    <w:rsid w:val="0030750E"/>
    <w:rsid w:val="00307C67"/>
    <w:rsid w:val="00307E46"/>
    <w:rsid w:val="0031058C"/>
    <w:rsid w:val="0031120A"/>
    <w:rsid w:val="00311ED0"/>
    <w:rsid w:val="00312046"/>
    <w:rsid w:val="00312216"/>
    <w:rsid w:val="003122F3"/>
    <w:rsid w:val="00312D47"/>
    <w:rsid w:val="00313DB4"/>
    <w:rsid w:val="00313DBD"/>
    <w:rsid w:val="0031408F"/>
    <w:rsid w:val="003164D3"/>
    <w:rsid w:val="00316BD1"/>
    <w:rsid w:val="003176B2"/>
    <w:rsid w:val="0031778F"/>
    <w:rsid w:val="00317C9C"/>
    <w:rsid w:val="00317F48"/>
    <w:rsid w:val="00317F5A"/>
    <w:rsid w:val="00321007"/>
    <w:rsid w:val="00321015"/>
    <w:rsid w:val="003217AA"/>
    <w:rsid w:val="00321FCA"/>
    <w:rsid w:val="00322F09"/>
    <w:rsid w:val="003235A5"/>
    <w:rsid w:val="00324BA5"/>
    <w:rsid w:val="0032615D"/>
    <w:rsid w:val="003264C3"/>
    <w:rsid w:val="00327555"/>
    <w:rsid w:val="0032772A"/>
    <w:rsid w:val="00327CFF"/>
    <w:rsid w:val="00327F89"/>
    <w:rsid w:val="00331A29"/>
    <w:rsid w:val="003323CC"/>
    <w:rsid w:val="0033301D"/>
    <w:rsid w:val="003333CD"/>
    <w:rsid w:val="00333448"/>
    <w:rsid w:val="003337F4"/>
    <w:rsid w:val="00334703"/>
    <w:rsid w:val="00335104"/>
    <w:rsid w:val="00335427"/>
    <w:rsid w:val="00335C90"/>
    <w:rsid w:val="00335D06"/>
    <w:rsid w:val="00335DF9"/>
    <w:rsid w:val="003367F8"/>
    <w:rsid w:val="00340FD2"/>
    <w:rsid w:val="00341352"/>
    <w:rsid w:val="003421C8"/>
    <w:rsid w:val="003422EF"/>
    <w:rsid w:val="00342647"/>
    <w:rsid w:val="00342F49"/>
    <w:rsid w:val="0034301B"/>
    <w:rsid w:val="00343B75"/>
    <w:rsid w:val="00343D53"/>
    <w:rsid w:val="0034530F"/>
    <w:rsid w:val="00345BF4"/>
    <w:rsid w:val="00345C9B"/>
    <w:rsid w:val="00345FA9"/>
    <w:rsid w:val="00346484"/>
    <w:rsid w:val="003465B7"/>
    <w:rsid w:val="00346DB5"/>
    <w:rsid w:val="00347396"/>
    <w:rsid w:val="003474D8"/>
    <w:rsid w:val="00347CF4"/>
    <w:rsid w:val="003520C3"/>
    <w:rsid w:val="003528A5"/>
    <w:rsid w:val="00352B7E"/>
    <w:rsid w:val="003537C2"/>
    <w:rsid w:val="00353823"/>
    <w:rsid w:val="00354273"/>
    <w:rsid w:val="00354880"/>
    <w:rsid w:val="00354F15"/>
    <w:rsid w:val="003560C4"/>
    <w:rsid w:val="003569F0"/>
    <w:rsid w:val="00356E79"/>
    <w:rsid w:val="00357F89"/>
    <w:rsid w:val="003605C5"/>
    <w:rsid w:val="00361CA6"/>
    <w:rsid w:val="00361D17"/>
    <w:rsid w:val="00361EFE"/>
    <w:rsid w:val="00362791"/>
    <w:rsid w:val="00364137"/>
    <w:rsid w:val="00364795"/>
    <w:rsid w:val="00365315"/>
    <w:rsid w:val="00365A04"/>
    <w:rsid w:val="003660B5"/>
    <w:rsid w:val="00367D96"/>
    <w:rsid w:val="00370327"/>
    <w:rsid w:val="00371BB3"/>
    <w:rsid w:val="00371BF5"/>
    <w:rsid w:val="00372269"/>
    <w:rsid w:val="003736FE"/>
    <w:rsid w:val="00373B74"/>
    <w:rsid w:val="003747E2"/>
    <w:rsid w:val="00374B53"/>
    <w:rsid w:val="00375493"/>
    <w:rsid w:val="0037572C"/>
    <w:rsid w:val="00375807"/>
    <w:rsid w:val="00375A8E"/>
    <w:rsid w:val="0037606A"/>
    <w:rsid w:val="00376ADE"/>
    <w:rsid w:val="0037719C"/>
    <w:rsid w:val="0037723E"/>
    <w:rsid w:val="00377E0B"/>
    <w:rsid w:val="0038048D"/>
    <w:rsid w:val="00380AB2"/>
    <w:rsid w:val="003814D0"/>
    <w:rsid w:val="0038152F"/>
    <w:rsid w:val="00381E80"/>
    <w:rsid w:val="00381F7B"/>
    <w:rsid w:val="00382DFC"/>
    <w:rsid w:val="00383697"/>
    <w:rsid w:val="00383715"/>
    <w:rsid w:val="00385A4A"/>
    <w:rsid w:val="00386671"/>
    <w:rsid w:val="00386683"/>
    <w:rsid w:val="00390008"/>
    <w:rsid w:val="00390BD7"/>
    <w:rsid w:val="00392224"/>
    <w:rsid w:val="00392D3C"/>
    <w:rsid w:val="0039439B"/>
    <w:rsid w:val="003944F7"/>
    <w:rsid w:val="0039546A"/>
    <w:rsid w:val="00395CAB"/>
    <w:rsid w:val="003966AF"/>
    <w:rsid w:val="00396CFB"/>
    <w:rsid w:val="00397062"/>
    <w:rsid w:val="003970C6"/>
    <w:rsid w:val="0039732A"/>
    <w:rsid w:val="00397C86"/>
    <w:rsid w:val="003A176F"/>
    <w:rsid w:val="003A1B90"/>
    <w:rsid w:val="003A1EA1"/>
    <w:rsid w:val="003A2E00"/>
    <w:rsid w:val="003A325C"/>
    <w:rsid w:val="003A3415"/>
    <w:rsid w:val="003A3D09"/>
    <w:rsid w:val="003A4968"/>
    <w:rsid w:val="003A541D"/>
    <w:rsid w:val="003A5C0B"/>
    <w:rsid w:val="003A68A0"/>
    <w:rsid w:val="003A6EA7"/>
    <w:rsid w:val="003B27D4"/>
    <w:rsid w:val="003B345D"/>
    <w:rsid w:val="003B4410"/>
    <w:rsid w:val="003B4CE6"/>
    <w:rsid w:val="003B4F95"/>
    <w:rsid w:val="003B558D"/>
    <w:rsid w:val="003B5AA0"/>
    <w:rsid w:val="003B5C12"/>
    <w:rsid w:val="003B6C3F"/>
    <w:rsid w:val="003B7244"/>
    <w:rsid w:val="003B73AD"/>
    <w:rsid w:val="003B79DB"/>
    <w:rsid w:val="003B7AE6"/>
    <w:rsid w:val="003B7F32"/>
    <w:rsid w:val="003C07DB"/>
    <w:rsid w:val="003C0AEB"/>
    <w:rsid w:val="003C0DB1"/>
    <w:rsid w:val="003C175D"/>
    <w:rsid w:val="003C218A"/>
    <w:rsid w:val="003C28C4"/>
    <w:rsid w:val="003C422E"/>
    <w:rsid w:val="003C5413"/>
    <w:rsid w:val="003C5E8D"/>
    <w:rsid w:val="003C668A"/>
    <w:rsid w:val="003C6F54"/>
    <w:rsid w:val="003C7452"/>
    <w:rsid w:val="003C7777"/>
    <w:rsid w:val="003D02CC"/>
    <w:rsid w:val="003D368A"/>
    <w:rsid w:val="003D3D30"/>
    <w:rsid w:val="003D4BBD"/>
    <w:rsid w:val="003D4FE3"/>
    <w:rsid w:val="003D54A7"/>
    <w:rsid w:val="003D6E59"/>
    <w:rsid w:val="003D71CB"/>
    <w:rsid w:val="003E12EE"/>
    <w:rsid w:val="003E13CE"/>
    <w:rsid w:val="003E2A57"/>
    <w:rsid w:val="003E3808"/>
    <w:rsid w:val="003E3B89"/>
    <w:rsid w:val="003E4BC1"/>
    <w:rsid w:val="003E66AD"/>
    <w:rsid w:val="003E674A"/>
    <w:rsid w:val="003E6A99"/>
    <w:rsid w:val="003F0730"/>
    <w:rsid w:val="003F0BCB"/>
    <w:rsid w:val="003F1534"/>
    <w:rsid w:val="003F1FAB"/>
    <w:rsid w:val="003F2A0B"/>
    <w:rsid w:val="003F3216"/>
    <w:rsid w:val="003F54EA"/>
    <w:rsid w:val="003F5AD5"/>
    <w:rsid w:val="003F67AB"/>
    <w:rsid w:val="003F7900"/>
    <w:rsid w:val="003F7B2C"/>
    <w:rsid w:val="003F7C31"/>
    <w:rsid w:val="003F7DD4"/>
    <w:rsid w:val="0040014E"/>
    <w:rsid w:val="004003E4"/>
    <w:rsid w:val="004006FB"/>
    <w:rsid w:val="00400A60"/>
    <w:rsid w:val="004010D8"/>
    <w:rsid w:val="00401107"/>
    <w:rsid w:val="00401B12"/>
    <w:rsid w:val="00401E63"/>
    <w:rsid w:val="00401F5D"/>
    <w:rsid w:val="0040220F"/>
    <w:rsid w:val="004022CE"/>
    <w:rsid w:val="004026BF"/>
    <w:rsid w:val="004026CB"/>
    <w:rsid w:val="0040343A"/>
    <w:rsid w:val="0040434D"/>
    <w:rsid w:val="00404A52"/>
    <w:rsid w:val="00404EC2"/>
    <w:rsid w:val="00406B78"/>
    <w:rsid w:val="00407340"/>
    <w:rsid w:val="00407C55"/>
    <w:rsid w:val="00411132"/>
    <w:rsid w:val="004116F4"/>
    <w:rsid w:val="0041188B"/>
    <w:rsid w:val="004126DB"/>
    <w:rsid w:val="004133C9"/>
    <w:rsid w:val="0041410E"/>
    <w:rsid w:val="004142CD"/>
    <w:rsid w:val="00414EFE"/>
    <w:rsid w:val="0041525A"/>
    <w:rsid w:val="00416599"/>
    <w:rsid w:val="00416617"/>
    <w:rsid w:val="00417650"/>
    <w:rsid w:val="00420361"/>
    <w:rsid w:val="00420391"/>
    <w:rsid w:val="0042090B"/>
    <w:rsid w:val="00420E68"/>
    <w:rsid w:val="00420F65"/>
    <w:rsid w:val="004216F1"/>
    <w:rsid w:val="00421E20"/>
    <w:rsid w:val="00421F48"/>
    <w:rsid w:val="00421F6C"/>
    <w:rsid w:val="00422A12"/>
    <w:rsid w:val="0042349F"/>
    <w:rsid w:val="0042368B"/>
    <w:rsid w:val="00423E87"/>
    <w:rsid w:val="00423E95"/>
    <w:rsid w:val="00424669"/>
    <w:rsid w:val="00424FB7"/>
    <w:rsid w:val="004253ED"/>
    <w:rsid w:val="0042583C"/>
    <w:rsid w:val="00425F3F"/>
    <w:rsid w:val="00426498"/>
    <w:rsid w:val="0042720C"/>
    <w:rsid w:val="00427480"/>
    <w:rsid w:val="00427555"/>
    <w:rsid w:val="00427FFC"/>
    <w:rsid w:val="00431665"/>
    <w:rsid w:val="00431C45"/>
    <w:rsid w:val="00433A3D"/>
    <w:rsid w:val="00433CA0"/>
    <w:rsid w:val="00433DB6"/>
    <w:rsid w:val="00433F02"/>
    <w:rsid w:val="00434447"/>
    <w:rsid w:val="00435524"/>
    <w:rsid w:val="00435571"/>
    <w:rsid w:val="00435A3B"/>
    <w:rsid w:val="00435D49"/>
    <w:rsid w:val="00435E07"/>
    <w:rsid w:val="00436FF6"/>
    <w:rsid w:val="004400E7"/>
    <w:rsid w:val="0044118E"/>
    <w:rsid w:val="004415B9"/>
    <w:rsid w:val="00441765"/>
    <w:rsid w:val="004433D7"/>
    <w:rsid w:val="004437BC"/>
    <w:rsid w:val="00443A54"/>
    <w:rsid w:val="00445244"/>
    <w:rsid w:val="00445384"/>
    <w:rsid w:val="0044651A"/>
    <w:rsid w:val="00447227"/>
    <w:rsid w:val="00447E97"/>
    <w:rsid w:val="004502C6"/>
    <w:rsid w:val="004505F1"/>
    <w:rsid w:val="00452F8D"/>
    <w:rsid w:val="0045434E"/>
    <w:rsid w:val="004551CB"/>
    <w:rsid w:val="0045595C"/>
    <w:rsid w:val="004569EF"/>
    <w:rsid w:val="004571FA"/>
    <w:rsid w:val="004579E7"/>
    <w:rsid w:val="00457E07"/>
    <w:rsid w:val="00457F75"/>
    <w:rsid w:val="00460B0F"/>
    <w:rsid w:val="00460EAF"/>
    <w:rsid w:val="004610CB"/>
    <w:rsid w:val="004611DF"/>
    <w:rsid w:val="004612D0"/>
    <w:rsid w:val="00461D17"/>
    <w:rsid w:val="00462037"/>
    <w:rsid w:val="00464C73"/>
    <w:rsid w:val="004651A6"/>
    <w:rsid w:val="00467141"/>
    <w:rsid w:val="004672F4"/>
    <w:rsid w:val="0046776C"/>
    <w:rsid w:val="00467B42"/>
    <w:rsid w:val="00470B5F"/>
    <w:rsid w:val="00472E69"/>
    <w:rsid w:val="0047347E"/>
    <w:rsid w:val="00474001"/>
    <w:rsid w:val="00474F12"/>
    <w:rsid w:val="00475F8F"/>
    <w:rsid w:val="00476205"/>
    <w:rsid w:val="004770B8"/>
    <w:rsid w:val="004772AC"/>
    <w:rsid w:val="00477633"/>
    <w:rsid w:val="004777A0"/>
    <w:rsid w:val="00477835"/>
    <w:rsid w:val="004778B5"/>
    <w:rsid w:val="004779CA"/>
    <w:rsid w:val="00480DFB"/>
    <w:rsid w:val="004815B7"/>
    <w:rsid w:val="00481B2B"/>
    <w:rsid w:val="00482575"/>
    <w:rsid w:val="00482B1B"/>
    <w:rsid w:val="00483229"/>
    <w:rsid w:val="004834F8"/>
    <w:rsid w:val="00483FBA"/>
    <w:rsid w:val="00484443"/>
    <w:rsid w:val="004847BD"/>
    <w:rsid w:val="004847E9"/>
    <w:rsid w:val="004848C9"/>
    <w:rsid w:val="00484F04"/>
    <w:rsid w:val="0048581A"/>
    <w:rsid w:val="00485E29"/>
    <w:rsid w:val="004868D0"/>
    <w:rsid w:val="004870DA"/>
    <w:rsid w:val="004878C7"/>
    <w:rsid w:val="00487988"/>
    <w:rsid w:val="00490134"/>
    <w:rsid w:val="004905DA"/>
    <w:rsid w:val="00490642"/>
    <w:rsid w:val="004906E5"/>
    <w:rsid w:val="00490961"/>
    <w:rsid w:val="00490A4D"/>
    <w:rsid w:val="00491201"/>
    <w:rsid w:val="00491FC5"/>
    <w:rsid w:val="004933EE"/>
    <w:rsid w:val="004939FE"/>
    <w:rsid w:val="00493C63"/>
    <w:rsid w:val="0049459F"/>
    <w:rsid w:val="00494C86"/>
    <w:rsid w:val="00495913"/>
    <w:rsid w:val="004966CE"/>
    <w:rsid w:val="004A0FC3"/>
    <w:rsid w:val="004A104D"/>
    <w:rsid w:val="004A3751"/>
    <w:rsid w:val="004A450B"/>
    <w:rsid w:val="004A4BE7"/>
    <w:rsid w:val="004A5B16"/>
    <w:rsid w:val="004A6803"/>
    <w:rsid w:val="004A6C4F"/>
    <w:rsid w:val="004A75E6"/>
    <w:rsid w:val="004B0AB7"/>
    <w:rsid w:val="004B0BFD"/>
    <w:rsid w:val="004B0C46"/>
    <w:rsid w:val="004B129F"/>
    <w:rsid w:val="004B17D4"/>
    <w:rsid w:val="004B199D"/>
    <w:rsid w:val="004B1AC0"/>
    <w:rsid w:val="004B200A"/>
    <w:rsid w:val="004B45F7"/>
    <w:rsid w:val="004B4A48"/>
    <w:rsid w:val="004B5C24"/>
    <w:rsid w:val="004B5EDC"/>
    <w:rsid w:val="004B61B9"/>
    <w:rsid w:val="004B67E8"/>
    <w:rsid w:val="004B79DC"/>
    <w:rsid w:val="004C013A"/>
    <w:rsid w:val="004C179B"/>
    <w:rsid w:val="004C1E6E"/>
    <w:rsid w:val="004C234B"/>
    <w:rsid w:val="004C26E8"/>
    <w:rsid w:val="004C28E9"/>
    <w:rsid w:val="004C2935"/>
    <w:rsid w:val="004C3105"/>
    <w:rsid w:val="004C3159"/>
    <w:rsid w:val="004C392B"/>
    <w:rsid w:val="004C3EA0"/>
    <w:rsid w:val="004C4279"/>
    <w:rsid w:val="004C4659"/>
    <w:rsid w:val="004C620B"/>
    <w:rsid w:val="004C64EA"/>
    <w:rsid w:val="004C75EA"/>
    <w:rsid w:val="004D066A"/>
    <w:rsid w:val="004D0804"/>
    <w:rsid w:val="004D0B99"/>
    <w:rsid w:val="004D0E32"/>
    <w:rsid w:val="004D1389"/>
    <w:rsid w:val="004D1564"/>
    <w:rsid w:val="004D1BC4"/>
    <w:rsid w:val="004D217A"/>
    <w:rsid w:val="004D2DA8"/>
    <w:rsid w:val="004D368F"/>
    <w:rsid w:val="004D3C62"/>
    <w:rsid w:val="004D4317"/>
    <w:rsid w:val="004D63EA"/>
    <w:rsid w:val="004D6E77"/>
    <w:rsid w:val="004D713F"/>
    <w:rsid w:val="004D79BA"/>
    <w:rsid w:val="004E02BE"/>
    <w:rsid w:val="004E0D6D"/>
    <w:rsid w:val="004E0F91"/>
    <w:rsid w:val="004E1481"/>
    <w:rsid w:val="004E47D2"/>
    <w:rsid w:val="004E5148"/>
    <w:rsid w:val="004E635F"/>
    <w:rsid w:val="004E650F"/>
    <w:rsid w:val="004E7C15"/>
    <w:rsid w:val="004F1447"/>
    <w:rsid w:val="004F14DB"/>
    <w:rsid w:val="004F163A"/>
    <w:rsid w:val="004F2629"/>
    <w:rsid w:val="004F28CA"/>
    <w:rsid w:val="004F3989"/>
    <w:rsid w:val="004F42F4"/>
    <w:rsid w:val="004F4593"/>
    <w:rsid w:val="004F4F78"/>
    <w:rsid w:val="004F5419"/>
    <w:rsid w:val="004F5717"/>
    <w:rsid w:val="004F65E9"/>
    <w:rsid w:val="004F72F0"/>
    <w:rsid w:val="004F7301"/>
    <w:rsid w:val="004F763C"/>
    <w:rsid w:val="004F7FAB"/>
    <w:rsid w:val="005003F5"/>
    <w:rsid w:val="00500629"/>
    <w:rsid w:val="005012C9"/>
    <w:rsid w:val="005021B3"/>
    <w:rsid w:val="005024CF"/>
    <w:rsid w:val="00502947"/>
    <w:rsid w:val="005029D9"/>
    <w:rsid w:val="00502CD0"/>
    <w:rsid w:val="00502CE1"/>
    <w:rsid w:val="005030E5"/>
    <w:rsid w:val="0050485F"/>
    <w:rsid w:val="005048C5"/>
    <w:rsid w:val="00504AA6"/>
    <w:rsid w:val="00505B60"/>
    <w:rsid w:val="00506226"/>
    <w:rsid w:val="00506244"/>
    <w:rsid w:val="005067E4"/>
    <w:rsid w:val="005070F7"/>
    <w:rsid w:val="0050741C"/>
    <w:rsid w:val="005074E7"/>
    <w:rsid w:val="005076FA"/>
    <w:rsid w:val="005111C2"/>
    <w:rsid w:val="00511A2E"/>
    <w:rsid w:val="005128F6"/>
    <w:rsid w:val="005129F5"/>
    <w:rsid w:val="00512ADC"/>
    <w:rsid w:val="00512C27"/>
    <w:rsid w:val="00513235"/>
    <w:rsid w:val="0051348A"/>
    <w:rsid w:val="005139CE"/>
    <w:rsid w:val="00513A5A"/>
    <w:rsid w:val="00513A7A"/>
    <w:rsid w:val="005151B5"/>
    <w:rsid w:val="00515295"/>
    <w:rsid w:val="005154F3"/>
    <w:rsid w:val="00515960"/>
    <w:rsid w:val="00515F19"/>
    <w:rsid w:val="00516C92"/>
    <w:rsid w:val="00516D60"/>
    <w:rsid w:val="00516E98"/>
    <w:rsid w:val="00517279"/>
    <w:rsid w:val="00517971"/>
    <w:rsid w:val="00517D45"/>
    <w:rsid w:val="005210CB"/>
    <w:rsid w:val="0052123A"/>
    <w:rsid w:val="00521283"/>
    <w:rsid w:val="0052161A"/>
    <w:rsid w:val="0052229A"/>
    <w:rsid w:val="0052252B"/>
    <w:rsid w:val="005225C2"/>
    <w:rsid w:val="005225C5"/>
    <w:rsid w:val="00522649"/>
    <w:rsid w:val="005229F1"/>
    <w:rsid w:val="0052390D"/>
    <w:rsid w:val="00523C8E"/>
    <w:rsid w:val="00523E8B"/>
    <w:rsid w:val="00523FDF"/>
    <w:rsid w:val="00524B75"/>
    <w:rsid w:val="00524BA9"/>
    <w:rsid w:val="00524C10"/>
    <w:rsid w:val="00525315"/>
    <w:rsid w:val="0052544D"/>
    <w:rsid w:val="005257B5"/>
    <w:rsid w:val="005259FA"/>
    <w:rsid w:val="00526170"/>
    <w:rsid w:val="005269B5"/>
    <w:rsid w:val="00527373"/>
    <w:rsid w:val="00527B70"/>
    <w:rsid w:val="00527C1E"/>
    <w:rsid w:val="00530247"/>
    <w:rsid w:val="00530DC0"/>
    <w:rsid w:val="0053168F"/>
    <w:rsid w:val="00531C23"/>
    <w:rsid w:val="00531D0A"/>
    <w:rsid w:val="00533046"/>
    <w:rsid w:val="00533FE1"/>
    <w:rsid w:val="00534040"/>
    <w:rsid w:val="00534816"/>
    <w:rsid w:val="00534A6A"/>
    <w:rsid w:val="005351DF"/>
    <w:rsid w:val="0053566A"/>
    <w:rsid w:val="00536155"/>
    <w:rsid w:val="00536606"/>
    <w:rsid w:val="00536D44"/>
    <w:rsid w:val="0053797D"/>
    <w:rsid w:val="0054027B"/>
    <w:rsid w:val="00540430"/>
    <w:rsid w:val="00541B63"/>
    <w:rsid w:val="0054244E"/>
    <w:rsid w:val="0054256F"/>
    <w:rsid w:val="005431D5"/>
    <w:rsid w:val="005437D4"/>
    <w:rsid w:val="005442E6"/>
    <w:rsid w:val="00544FCE"/>
    <w:rsid w:val="00546B13"/>
    <w:rsid w:val="00546F28"/>
    <w:rsid w:val="00546F42"/>
    <w:rsid w:val="005470A2"/>
    <w:rsid w:val="00547136"/>
    <w:rsid w:val="005473F6"/>
    <w:rsid w:val="0054776A"/>
    <w:rsid w:val="005501D1"/>
    <w:rsid w:val="005501D7"/>
    <w:rsid w:val="00550AEC"/>
    <w:rsid w:val="00551987"/>
    <w:rsid w:val="00551A37"/>
    <w:rsid w:val="0055250A"/>
    <w:rsid w:val="00552FFA"/>
    <w:rsid w:val="005536E0"/>
    <w:rsid w:val="00554238"/>
    <w:rsid w:val="00554D29"/>
    <w:rsid w:val="00555263"/>
    <w:rsid w:val="005560FE"/>
    <w:rsid w:val="00556313"/>
    <w:rsid w:val="005563C1"/>
    <w:rsid w:val="00556ABF"/>
    <w:rsid w:val="0056043E"/>
    <w:rsid w:val="00560492"/>
    <w:rsid w:val="00560493"/>
    <w:rsid w:val="00561AFE"/>
    <w:rsid w:val="00562106"/>
    <w:rsid w:val="00562460"/>
    <w:rsid w:val="00562B25"/>
    <w:rsid w:val="00563E34"/>
    <w:rsid w:val="00564497"/>
    <w:rsid w:val="00564E9E"/>
    <w:rsid w:val="00565422"/>
    <w:rsid w:val="005658BD"/>
    <w:rsid w:val="00566494"/>
    <w:rsid w:val="005669B8"/>
    <w:rsid w:val="00566A07"/>
    <w:rsid w:val="00566C5F"/>
    <w:rsid w:val="005673E5"/>
    <w:rsid w:val="0056761A"/>
    <w:rsid w:val="005676C3"/>
    <w:rsid w:val="00567F64"/>
    <w:rsid w:val="005705A9"/>
    <w:rsid w:val="00571898"/>
    <w:rsid w:val="005720DC"/>
    <w:rsid w:val="00572CCA"/>
    <w:rsid w:val="00574A52"/>
    <w:rsid w:val="00574E3E"/>
    <w:rsid w:val="00575812"/>
    <w:rsid w:val="00575C41"/>
    <w:rsid w:val="005765B5"/>
    <w:rsid w:val="00576B71"/>
    <w:rsid w:val="00576C27"/>
    <w:rsid w:val="0058053C"/>
    <w:rsid w:val="005810D5"/>
    <w:rsid w:val="00581163"/>
    <w:rsid w:val="005811C2"/>
    <w:rsid w:val="00581E17"/>
    <w:rsid w:val="00582F17"/>
    <w:rsid w:val="0058399A"/>
    <w:rsid w:val="00584210"/>
    <w:rsid w:val="00584F57"/>
    <w:rsid w:val="005859A4"/>
    <w:rsid w:val="0058601D"/>
    <w:rsid w:val="00586429"/>
    <w:rsid w:val="005902FA"/>
    <w:rsid w:val="00590385"/>
    <w:rsid w:val="005905D3"/>
    <w:rsid w:val="00590D82"/>
    <w:rsid w:val="00590E07"/>
    <w:rsid w:val="00591209"/>
    <w:rsid w:val="0059196C"/>
    <w:rsid w:val="00592390"/>
    <w:rsid w:val="00592618"/>
    <w:rsid w:val="005930E2"/>
    <w:rsid w:val="00593985"/>
    <w:rsid w:val="00593F10"/>
    <w:rsid w:val="005941A4"/>
    <w:rsid w:val="005941B0"/>
    <w:rsid w:val="00594BC0"/>
    <w:rsid w:val="00594C70"/>
    <w:rsid w:val="00596A21"/>
    <w:rsid w:val="00597F2E"/>
    <w:rsid w:val="005A02B3"/>
    <w:rsid w:val="005A0B47"/>
    <w:rsid w:val="005A0E12"/>
    <w:rsid w:val="005A1128"/>
    <w:rsid w:val="005A16B1"/>
    <w:rsid w:val="005A1973"/>
    <w:rsid w:val="005A1E08"/>
    <w:rsid w:val="005A276D"/>
    <w:rsid w:val="005A2E4F"/>
    <w:rsid w:val="005A526F"/>
    <w:rsid w:val="005A59BF"/>
    <w:rsid w:val="005A5A4F"/>
    <w:rsid w:val="005A6ADE"/>
    <w:rsid w:val="005A6BE1"/>
    <w:rsid w:val="005A7049"/>
    <w:rsid w:val="005A7972"/>
    <w:rsid w:val="005A7AB8"/>
    <w:rsid w:val="005B02BF"/>
    <w:rsid w:val="005B0879"/>
    <w:rsid w:val="005B199B"/>
    <w:rsid w:val="005B22D7"/>
    <w:rsid w:val="005B275E"/>
    <w:rsid w:val="005B28F9"/>
    <w:rsid w:val="005B32DB"/>
    <w:rsid w:val="005B3845"/>
    <w:rsid w:val="005B3FD1"/>
    <w:rsid w:val="005B452F"/>
    <w:rsid w:val="005B4DCD"/>
    <w:rsid w:val="005B5481"/>
    <w:rsid w:val="005B5BA2"/>
    <w:rsid w:val="005B67C1"/>
    <w:rsid w:val="005B6CF4"/>
    <w:rsid w:val="005C0014"/>
    <w:rsid w:val="005C001D"/>
    <w:rsid w:val="005C0550"/>
    <w:rsid w:val="005C0C09"/>
    <w:rsid w:val="005C0FB9"/>
    <w:rsid w:val="005C1060"/>
    <w:rsid w:val="005C16AD"/>
    <w:rsid w:val="005C20CF"/>
    <w:rsid w:val="005C2FFF"/>
    <w:rsid w:val="005C3383"/>
    <w:rsid w:val="005C339E"/>
    <w:rsid w:val="005C415B"/>
    <w:rsid w:val="005C5707"/>
    <w:rsid w:val="005C5DB8"/>
    <w:rsid w:val="005C6468"/>
    <w:rsid w:val="005C667A"/>
    <w:rsid w:val="005C66D9"/>
    <w:rsid w:val="005C6C57"/>
    <w:rsid w:val="005C6DEA"/>
    <w:rsid w:val="005C7528"/>
    <w:rsid w:val="005C7532"/>
    <w:rsid w:val="005C7948"/>
    <w:rsid w:val="005D00AD"/>
    <w:rsid w:val="005D0417"/>
    <w:rsid w:val="005D0AA5"/>
    <w:rsid w:val="005D130F"/>
    <w:rsid w:val="005D189B"/>
    <w:rsid w:val="005D1B90"/>
    <w:rsid w:val="005D292A"/>
    <w:rsid w:val="005D2DB1"/>
    <w:rsid w:val="005D43D9"/>
    <w:rsid w:val="005D5CE7"/>
    <w:rsid w:val="005D5DF5"/>
    <w:rsid w:val="005D63FC"/>
    <w:rsid w:val="005E0A90"/>
    <w:rsid w:val="005E15CA"/>
    <w:rsid w:val="005E1CEF"/>
    <w:rsid w:val="005E2EBC"/>
    <w:rsid w:val="005E3743"/>
    <w:rsid w:val="005E4CE4"/>
    <w:rsid w:val="005E4E80"/>
    <w:rsid w:val="005E5475"/>
    <w:rsid w:val="005E57E1"/>
    <w:rsid w:val="005E5B6D"/>
    <w:rsid w:val="005E5F8A"/>
    <w:rsid w:val="005E66F5"/>
    <w:rsid w:val="005E66FF"/>
    <w:rsid w:val="005E6D85"/>
    <w:rsid w:val="005E6F29"/>
    <w:rsid w:val="005E722F"/>
    <w:rsid w:val="005E73EB"/>
    <w:rsid w:val="005E7B4E"/>
    <w:rsid w:val="005F0882"/>
    <w:rsid w:val="005F1560"/>
    <w:rsid w:val="005F19DE"/>
    <w:rsid w:val="005F1D9D"/>
    <w:rsid w:val="005F2783"/>
    <w:rsid w:val="005F2CC4"/>
    <w:rsid w:val="005F4058"/>
    <w:rsid w:val="005F5C80"/>
    <w:rsid w:val="005F6648"/>
    <w:rsid w:val="005F6903"/>
    <w:rsid w:val="005F6FFF"/>
    <w:rsid w:val="006002F6"/>
    <w:rsid w:val="00600A87"/>
    <w:rsid w:val="00600D30"/>
    <w:rsid w:val="00600DC5"/>
    <w:rsid w:val="00601875"/>
    <w:rsid w:val="00601B54"/>
    <w:rsid w:val="00602B6B"/>
    <w:rsid w:val="00602BCE"/>
    <w:rsid w:val="006032E7"/>
    <w:rsid w:val="00604562"/>
    <w:rsid w:val="00604AF0"/>
    <w:rsid w:val="0060532C"/>
    <w:rsid w:val="00605E07"/>
    <w:rsid w:val="0060690D"/>
    <w:rsid w:val="00606BB3"/>
    <w:rsid w:val="00606D92"/>
    <w:rsid w:val="00607933"/>
    <w:rsid w:val="00610753"/>
    <w:rsid w:val="0061176D"/>
    <w:rsid w:val="00611842"/>
    <w:rsid w:val="00611A0F"/>
    <w:rsid w:val="00611C66"/>
    <w:rsid w:val="006127D6"/>
    <w:rsid w:val="006128EE"/>
    <w:rsid w:val="00613648"/>
    <w:rsid w:val="00613869"/>
    <w:rsid w:val="006140BB"/>
    <w:rsid w:val="006159C6"/>
    <w:rsid w:val="006162B2"/>
    <w:rsid w:val="006165D0"/>
    <w:rsid w:val="006168D5"/>
    <w:rsid w:val="00616AB4"/>
    <w:rsid w:val="00616BA7"/>
    <w:rsid w:val="00616D87"/>
    <w:rsid w:val="00617A57"/>
    <w:rsid w:val="00617DEC"/>
    <w:rsid w:val="00620290"/>
    <w:rsid w:val="0062070B"/>
    <w:rsid w:val="0062088C"/>
    <w:rsid w:val="00620F0D"/>
    <w:rsid w:val="006211C6"/>
    <w:rsid w:val="006216C8"/>
    <w:rsid w:val="0062341E"/>
    <w:rsid w:val="006236C7"/>
    <w:rsid w:val="0062469C"/>
    <w:rsid w:val="0062696D"/>
    <w:rsid w:val="00626A3D"/>
    <w:rsid w:val="00627532"/>
    <w:rsid w:val="0062755A"/>
    <w:rsid w:val="00627A87"/>
    <w:rsid w:val="00627DE0"/>
    <w:rsid w:val="006302B6"/>
    <w:rsid w:val="006308CD"/>
    <w:rsid w:val="00631E90"/>
    <w:rsid w:val="0063218B"/>
    <w:rsid w:val="0063249B"/>
    <w:rsid w:val="00632ADB"/>
    <w:rsid w:val="00632B91"/>
    <w:rsid w:val="00634B24"/>
    <w:rsid w:val="00635402"/>
    <w:rsid w:val="00635934"/>
    <w:rsid w:val="006361A7"/>
    <w:rsid w:val="00636D8C"/>
    <w:rsid w:val="006372A3"/>
    <w:rsid w:val="00637583"/>
    <w:rsid w:val="0063797D"/>
    <w:rsid w:val="0063799C"/>
    <w:rsid w:val="00637DD8"/>
    <w:rsid w:val="00641BB0"/>
    <w:rsid w:val="00641C3B"/>
    <w:rsid w:val="00642199"/>
    <w:rsid w:val="0064241A"/>
    <w:rsid w:val="00642576"/>
    <w:rsid w:val="006427E6"/>
    <w:rsid w:val="006430F1"/>
    <w:rsid w:val="00643FC3"/>
    <w:rsid w:val="00645A24"/>
    <w:rsid w:val="00645ECD"/>
    <w:rsid w:val="00646A80"/>
    <w:rsid w:val="006473DD"/>
    <w:rsid w:val="00647B05"/>
    <w:rsid w:val="00650AEF"/>
    <w:rsid w:val="00650E49"/>
    <w:rsid w:val="00651529"/>
    <w:rsid w:val="00653777"/>
    <w:rsid w:val="00653AAF"/>
    <w:rsid w:val="00654279"/>
    <w:rsid w:val="0065500E"/>
    <w:rsid w:val="00656E66"/>
    <w:rsid w:val="006579A4"/>
    <w:rsid w:val="00657F44"/>
    <w:rsid w:val="00657F66"/>
    <w:rsid w:val="0066093F"/>
    <w:rsid w:val="00660CD3"/>
    <w:rsid w:val="006631F9"/>
    <w:rsid w:val="00663300"/>
    <w:rsid w:val="00663378"/>
    <w:rsid w:val="006635AE"/>
    <w:rsid w:val="006638C3"/>
    <w:rsid w:val="006650B9"/>
    <w:rsid w:val="00665B00"/>
    <w:rsid w:val="00666185"/>
    <w:rsid w:val="00666897"/>
    <w:rsid w:val="00667BC0"/>
    <w:rsid w:val="00670171"/>
    <w:rsid w:val="00670214"/>
    <w:rsid w:val="00670BF9"/>
    <w:rsid w:val="00670E40"/>
    <w:rsid w:val="00671837"/>
    <w:rsid w:val="00671C1F"/>
    <w:rsid w:val="00672E51"/>
    <w:rsid w:val="00673D73"/>
    <w:rsid w:val="006745C5"/>
    <w:rsid w:val="00674E68"/>
    <w:rsid w:val="0067568C"/>
    <w:rsid w:val="00675713"/>
    <w:rsid w:val="00676749"/>
    <w:rsid w:val="00676775"/>
    <w:rsid w:val="0067772A"/>
    <w:rsid w:val="00677E13"/>
    <w:rsid w:val="00677F84"/>
    <w:rsid w:val="0068120C"/>
    <w:rsid w:val="006817C7"/>
    <w:rsid w:val="0068289E"/>
    <w:rsid w:val="0068298B"/>
    <w:rsid w:val="0068354B"/>
    <w:rsid w:val="00683B72"/>
    <w:rsid w:val="00683C14"/>
    <w:rsid w:val="006842D4"/>
    <w:rsid w:val="006855BE"/>
    <w:rsid w:val="00686D0E"/>
    <w:rsid w:val="00686DFD"/>
    <w:rsid w:val="00687143"/>
    <w:rsid w:val="00687467"/>
    <w:rsid w:val="006877EC"/>
    <w:rsid w:val="00687A49"/>
    <w:rsid w:val="00687A8D"/>
    <w:rsid w:val="00687E49"/>
    <w:rsid w:val="006916FA"/>
    <w:rsid w:val="00691991"/>
    <w:rsid w:val="006936D0"/>
    <w:rsid w:val="00693D4C"/>
    <w:rsid w:val="00694F98"/>
    <w:rsid w:val="006952BA"/>
    <w:rsid w:val="006955F6"/>
    <w:rsid w:val="006956DF"/>
    <w:rsid w:val="00695E03"/>
    <w:rsid w:val="00696DEE"/>
    <w:rsid w:val="006979FE"/>
    <w:rsid w:val="00697F7E"/>
    <w:rsid w:val="00697FF9"/>
    <w:rsid w:val="006A00E1"/>
    <w:rsid w:val="006A06DF"/>
    <w:rsid w:val="006A0898"/>
    <w:rsid w:val="006A1574"/>
    <w:rsid w:val="006A33E9"/>
    <w:rsid w:val="006A3A41"/>
    <w:rsid w:val="006A55C0"/>
    <w:rsid w:val="006A6871"/>
    <w:rsid w:val="006A753E"/>
    <w:rsid w:val="006A784B"/>
    <w:rsid w:val="006A7897"/>
    <w:rsid w:val="006A7F7D"/>
    <w:rsid w:val="006B0C80"/>
    <w:rsid w:val="006B25D4"/>
    <w:rsid w:val="006B344E"/>
    <w:rsid w:val="006B35AF"/>
    <w:rsid w:val="006B3854"/>
    <w:rsid w:val="006B4293"/>
    <w:rsid w:val="006B4A2F"/>
    <w:rsid w:val="006B4DAB"/>
    <w:rsid w:val="006B535E"/>
    <w:rsid w:val="006B59FF"/>
    <w:rsid w:val="006C08B3"/>
    <w:rsid w:val="006C243A"/>
    <w:rsid w:val="006C3BF7"/>
    <w:rsid w:val="006C4CDF"/>
    <w:rsid w:val="006C5099"/>
    <w:rsid w:val="006C5409"/>
    <w:rsid w:val="006C5F8E"/>
    <w:rsid w:val="006C6011"/>
    <w:rsid w:val="006C652F"/>
    <w:rsid w:val="006C6793"/>
    <w:rsid w:val="006C7E05"/>
    <w:rsid w:val="006D02B4"/>
    <w:rsid w:val="006D02C9"/>
    <w:rsid w:val="006D09B7"/>
    <w:rsid w:val="006D13B1"/>
    <w:rsid w:val="006D1BA3"/>
    <w:rsid w:val="006D23D5"/>
    <w:rsid w:val="006D2D39"/>
    <w:rsid w:val="006D36EA"/>
    <w:rsid w:val="006D38F6"/>
    <w:rsid w:val="006D3F65"/>
    <w:rsid w:val="006D480F"/>
    <w:rsid w:val="006D53F8"/>
    <w:rsid w:val="006D6A40"/>
    <w:rsid w:val="006D7064"/>
    <w:rsid w:val="006D7101"/>
    <w:rsid w:val="006D776A"/>
    <w:rsid w:val="006D7AF5"/>
    <w:rsid w:val="006E01E7"/>
    <w:rsid w:val="006E0CD6"/>
    <w:rsid w:val="006E1ECD"/>
    <w:rsid w:val="006E2166"/>
    <w:rsid w:val="006E2CA6"/>
    <w:rsid w:val="006E4688"/>
    <w:rsid w:val="006E4F98"/>
    <w:rsid w:val="006E5050"/>
    <w:rsid w:val="006E59B0"/>
    <w:rsid w:val="006E6893"/>
    <w:rsid w:val="006E77E1"/>
    <w:rsid w:val="006E7A1F"/>
    <w:rsid w:val="006F02C0"/>
    <w:rsid w:val="006F0F4C"/>
    <w:rsid w:val="006F1278"/>
    <w:rsid w:val="006F20E9"/>
    <w:rsid w:val="006F2AFB"/>
    <w:rsid w:val="006F2C8D"/>
    <w:rsid w:val="006F34F1"/>
    <w:rsid w:val="006F478E"/>
    <w:rsid w:val="006F5998"/>
    <w:rsid w:val="006F5A96"/>
    <w:rsid w:val="006F67E4"/>
    <w:rsid w:val="006F6BDD"/>
    <w:rsid w:val="006F77B6"/>
    <w:rsid w:val="00700301"/>
    <w:rsid w:val="007005FD"/>
    <w:rsid w:val="0070087A"/>
    <w:rsid w:val="00700A1B"/>
    <w:rsid w:val="00701280"/>
    <w:rsid w:val="0070164A"/>
    <w:rsid w:val="007016A6"/>
    <w:rsid w:val="00701BDF"/>
    <w:rsid w:val="00701EBC"/>
    <w:rsid w:val="007032A2"/>
    <w:rsid w:val="00703658"/>
    <w:rsid w:val="00703A47"/>
    <w:rsid w:val="00704655"/>
    <w:rsid w:val="00704802"/>
    <w:rsid w:val="007049F1"/>
    <w:rsid w:val="00704B92"/>
    <w:rsid w:val="007059CA"/>
    <w:rsid w:val="007061DB"/>
    <w:rsid w:val="0071000F"/>
    <w:rsid w:val="0071053B"/>
    <w:rsid w:val="00710FFC"/>
    <w:rsid w:val="00711384"/>
    <w:rsid w:val="00712EE1"/>
    <w:rsid w:val="0071356A"/>
    <w:rsid w:val="00713866"/>
    <w:rsid w:val="00714247"/>
    <w:rsid w:val="0071437E"/>
    <w:rsid w:val="007145CA"/>
    <w:rsid w:val="00715FFF"/>
    <w:rsid w:val="007160E0"/>
    <w:rsid w:val="00716499"/>
    <w:rsid w:val="007166AA"/>
    <w:rsid w:val="0071768E"/>
    <w:rsid w:val="00720C1A"/>
    <w:rsid w:val="00724184"/>
    <w:rsid w:val="00724212"/>
    <w:rsid w:val="00724FD2"/>
    <w:rsid w:val="0072602C"/>
    <w:rsid w:val="00727461"/>
    <w:rsid w:val="0073036E"/>
    <w:rsid w:val="007304CE"/>
    <w:rsid w:val="00730899"/>
    <w:rsid w:val="007320B6"/>
    <w:rsid w:val="00734242"/>
    <w:rsid w:val="007348E6"/>
    <w:rsid w:val="00734CFE"/>
    <w:rsid w:val="0073529A"/>
    <w:rsid w:val="00735330"/>
    <w:rsid w:val="0073580A"/>
    <w:rsid w:val="00735EE5"/>
    <w:rsid w:val="007366CD"/>
    <w:rsid w:val="00736B3D"/>
    <w:rsid w:val="00736E2E"/>
    <w:rsid w:val="00737576"/>
    <w:rsid w:val="00737665"/>
    <w:rsid w:val="00737718"/>
    <w:rsid w:val="0073797B"/>
    <w:rsid w:val="00737DF5"/>
    <w:rsid w:val="007418EB"/>
    <w:rsid w:val="00741955"/>
    <w:rsid w:val="00742EDB"/>
    <w:rsid w:val="00743F5F"/>
    <w:rsid w:val="007442D8"/>
    <w:rsid w:val="00744B08"/>
    <w:rsid w:val="00745015"/>
    <w:rsid w:val="007457BE"/>
    <w:rsid w:val="007464F8"/>
    <w:rsid w:val="0074692D"/>
    <w:rsid w:val="00747674"/>
    <w:rsid w:val="00750E0B"/>
    <w:rsid w:val="0075244D"/>
    <w:rsid w:val="00752ECB"/>
    <w:rsid w:val="00753F58"/>
    <w:rsid w:val="00755A6E"/>
    <w:rsid w:val="007563EC"/>
    <w:rsid w:val="00756ED7"/>
    <w:rsid w:val="00757895"/>
    <w:rsid w:val="00760686"/>
    <w:rsid w:val="00760751"/>
    <w:rsid w:val="00761851"/>
    <w:rsid w:val="00761B9B"/>
    <w:rsid w:val="00762C1A"/>
    <w:rsid w:val="00762DA5"/>
    <w:rsid w:val="00764074"/>
    <w:rsid w:val="007641E4"/>
    <w:rsid w:val="007646D6"/>
    <w:rsid w:val="00764EC2"/>
    <w:rsid w:val="00765D59"/>
    <w:rsid w:val="00765F19"/>
    <w:rsid w:val="00766628"/>
    <w:rsid w:val="0076732C"/>
    <w:rsid w:val="00767B9E"/>
    <w:rsid w:val="0077306A"/>
    <w:rsid w:val="0077332D"/>
    <w:rsid w:val="00774441"/>
    <w:rsid w:val="00774745"/>
    <w:rsid w:val="00774C0C"/>
    <w:rsid w:val="00774D42"/>
    <w:rsid w:val="00775424"/>
    <w:rsid w:val="00775A66"/>
    <w:rsid w:val="00776A69"/>
    <w:rsid w:val="007773A1"/>
    <w:rsid w:val="00777E5B"/>
    <w:rsid w:val="00780DE0"/>
    <w:rsid w:val="007810FF"/>
    <w:rsid w:val="00781206"/>
    <w:rsid w:val="0078158F"/>
    <w:rsid w:val="0078279B"/>
    <w:rsid w:val="007827B4"/>
    <w:rsid w:val="00783C3C"/>
    <w:rsid w:val="00785048"/>
    <w:rsid w:val="00785298"/>
    <w:rsid w:val="007872DD"/>
    <w:rsid w:val="0078743B"/>
    <w:rsid w:val="00787483"/>
    <w:rsid w:val="00787842"/>
    <w:rsid w:val="00790C80"/>
    <w:rsid w:val="00791092"/>
    <w:rsid w:val="007935E7"/>
    <w:rsid w:val="00793CD2"/>
    <w:rsid w:val="00793EF0"/>
    <w:rsid w:val="007969EF"/>
    <w:rsid w:val="00797B28"/>
    <w:rsid w:val="00797DDE"/>
    <w:rsid w:val="007A035C"/>
    <w:rsid w:val="007A0434"/>
    <w:rsid w:val="007A13F6"/>
    <w:rsid w:val="007A21D1"/>
    <w:rsid w:val="007A22E4"/>
    <w:rsid w:val="007A332D"/>
    <w:rsid w:val="007A39A4"/>
    <w:rsid w:val="007A4EAF"/>
    <w:rsid w:val="007A6B19"/>
    <w:rsid w:val="007A6DF9"/>
    <w:rsid w:val="007A718B"/>
    <w:rsid w:val="007A76FC"/>
    <w:rsid w:val="007A7B5C"/>
    <w:rsid w:val="007A7D48"/>
    <w:rsid w:val="007B1AF5"/>
    <w:rsid w:val="007B1E0F"/>
    <w:rsid w:val="007B30FB"/>
    <w:rsid w:val="007B357E"/>
    <w:rsid w:val="007B3BEF"/>
    <w:rsid w:val="007B3EA5"/>
    <w:rsid w:val="007B44DA"/>
    <w:rsid w:val="007B643D"/>
    <w:rsid w:val="007B667D"/>
    <w:rsid w:val="007B7C3B"/>
    <w:rsid w:val="007B7ED1"/>
    <w:rsid w:val="007C020F"/>
    <w:rsid w:val="007C18A3"/>
    <w:rsid w:val="007C2D28"/>
    <w:rsid w:val="007C32D8"/>
    <w:rsid w:val="007C345D"/>
    <w:rsid w:val="007C3B52"/>
    <w:rsid w:val="007C4633"/>
    <w:rsid w:val="007C4ACA"/>
    <w:rsid w:val="007C545C"/>
    <w:rsid w:val="007C5638"/>
    <w:rsid w:val="007C5908"/>
    <w:rsid w:val="007C618F"/>
    <w:rsid w:val="007C651F"/>
    <w:rsid w:val="007C6D83"/>
    <w:rsid w:val="007C770F"/>
    <w:rsid w:val="007C7E12"/>
    <w:rsid w:val="007D09A1"/>
    <w:rsid w:val="007D15AB"/>
    <w:rsid w:val="007D1A18"/>
    <w:rsid w:val="007D2299"/>
    <w:rsid w:val="007D2E85"/>
    <w:rsid w:val="007D2F81"/>
    <w:rsid w:val="007D3062"/>
    <w:rsid w:val="007D48BF"/>
    <w:rsid w:val="007D569D"/>
    <w:rsid w:val="007D645D"/>
    <w:rsid w:val="007E0047"/>
    <w:rsid w:val="007E0CB3"/>
    <w:rsid w:val="007E20AF"/>
    <w:rsid w:val="007E3742"/>
    <w:rsid w:val="007E3AB2"/>
    <w:rsid w:val="007E3BE7"/>
    <w:rsid w:val="007E5D48"/>
    <w:rsid w:val="007E61FD"/>
    <w:rsid w:val="007E6F9A"/>
    <w:rsid w:val="007E7ED9"/>
    <w:rsid w:val="007E7FF4"/>
    <w:rsid w:val="007EC5EF"/>
    <w:rsid w:val="007F1167"/>
    <w:rsid w:val="007F1596"/>
    <w:rsid w:val="007F1B81"/>
    <w:rsid w:val="007F25E2"/>
    <w:rsid w:val="007F2973"/>
    <w:rsid w:val="007F2B9A"/>
    <w:rsid w:val="007F3302"/>
    <w:rsid w:val="007F3674"/>
    <w:rsid w:val="007F3F94"/>
    <w:rsid w:val="007F42BA"/>
    <w:rsid w:val="007F432B"/>
    <w:rsid w:val="007F48BA"/>
    <w:rsid w:val="007F4BB2"/>
    <w:rsid w:val="007F4FD0"/>
    <w:rsid w:val="007F5CDE"/>
    <w:rsid w:val="007F75C8"/>
    <w:rsid w:val="007F7621"/>
    <w:rsid w:val="007F762F"/>
    <w:rsid w:val="00800202"/>
    <w:rsid w:val="008003CC"/>
    <w:rsid w:val="00800483"/>
    <w:rsid w:val="0080103D"/>
    <w:rsid w:val="0080147B"/>
    <w:rsid w:val="00801FEF"/>
    <w:rsid w:val="008031EE"/>
    <w:rsid w:val="00805176"/>
    <w:rsid w:val="008051F4"/>
    <w:rsid w:val="008055F3"/>
    <w:rsid w:val="00805DDB"/>
    <w:rsid w:val="00806B9B"/>
    <w:rsid w:val="00806C17"/>
    <w:rsid w:val="00806C45"/>
    <w:rsid w:val="00806D5D"/>
    <w:rsid w:val="00806F76"/>
    <w:rsid w:val="00807D91"/>
    <w:rsid w:val="0081017F"/>
    <w:rsid w:val="008101A0"/>
    <w:rsid w:val="00810907"/>
    <w:rsid w:val="0081116C"/>
    <w:rsid w:val="0081223C"/>
    <w:rsid w:val="0081230A"/>
    <w:rsid w:val="008137E5"/>
    <w:rsid w:val="00813D3E"/>
    <w:rsid w:val="008141BE"/>
    <w:rsid w:val="0081492A"/>
    <w:rsid w:val="0081495B"/>
    <w:rsid w:val="00816353"/>
    <w:rsid w:val="00816712"/>
    <w:rsid w:val="008169BC"/>
    <w:rsid w:val="00817278"/>
    <w:rsid w:val="00817549"/>
    <w:rsid w:val="00817750"/>
    <w:rsid w:val="00817DD0"/>
    <w:rsid w:val="0082082B"/>
    <w:rsid w:val="00821607"/>
    <w:rsid w:val="00822B9A"/>
    <w:rsid w:val="008230EB"/>
    <w:rsid w:val="0082445D"/>
    <w:rsid w:val="00824881"/>
    <w:rsid w:val="00824D6C"/>
    <w:rsid w:val="00825687"/>
    <w:rsid w:val="0082695F"/>
    <w:rsid w:val="0082726B"/>
    <w:rsid w:val="0082769F"/>
    <w:rsid w:val="00827CA7"/>
    <w:rsid w:val="00827D99"/>
    <w:rsid w:val="00830AAB"/>
    <w:rsid w:val="00831077"/>
    <w:rsid w:val="00831147"/>
    <w:rsid w:val="00831179"/>
    <w:rsid w:val="008314FA"/>
    <w:rsid w:val="0083174C"/>
    <w:rsid w:val="00832114"/>
    <w:rsid w:val="008325BE"/>
    <w:rsid w:val="008335FC"/>
    <w:rsid w:val="008339EA"/>
    <w:rsid w:val="00834018"/>
    <w:rsid w:val="00834187"/>
    <w:rsid w:val="00834853"/>
    <w:rsid w:val="00834A58"/>
    <w:rsid w:val="0083566D"/>
    <w:rsid w:val="00835F79"/>
    <w:rsid w:val="008364F4"/>
    <w:rsid w:val="00837545"/>
    <w:rsid w:val="00840159"/>
    <w:rsid w:val="00840942"/>
    <w:rsid w:val="00842863"/>
    <w:rsid w:val="0084396A"/>
    <w:rsid w:val="0084510C"/>
    <w:rsid w:val="00845CD7"/>
    <w:rsid w:val="00846D05"/>
    <w:rsid w:val="008476E5"/>
    <w:rsid w:val="00847CB2"/>
    <w:rsid w:val="00850194"/>
    <w:rsid w:val="00850D6B"/>
    <w:rsid w:val="0085128E"/>
    <w:rsid w:val="00851550"/>
    <w:rsid w:val="008517D7"/>
    <w:rsid w:val="008517F8"/>
    <w:rsid w:val="00851FE6"/>
    <w:rsid w:val="008527B9"/>
    <w:rsid w:val="008540E7"/>
    <w:rsid w:val="00854FB2"/>
    <w:rsid w:val="008550E0"/>
    <w:rsid w:val="00855B75"/>
    <w:rsid w:val="00855E6A"/>
    <w:rsid w:val="0085676D"/>
    <w:rsid w:val="0085684D"/>
    <w:rsid w:val="008568E2"/>
    <w:rsid w:val="0085776F"/>
    <w:rsid w:val="00857B8C"/>
    <w:rsid w:val="00860016"/>
    <w:rsid w:val="00860084"/>
    <w:rsid w:val="00860744"/>
    <w:rsid w:val="008607EB"/>
    <w:rsid w:val="008608A9"/>
    <w:rsid w:val="00861413"/>
    <w:rsid w:val="008622A4"/>
    <w:rsid w:val="00862F2F"/>
    <w:rsid w:val="00862F71"/>
    <w:rsid w:val="008630AC"/>
    <w:rsid w:val="00863C94"/>
    <w:rsid w:val="00865474"/>
    <w:rsid w:val="00866D08"/>
    <w:rsid w:val="00866D64"/>
    <w:rsid w:val="008674CD"/>
    <w:rsid w:val="00867B94"/>
    <w:rsid w:val="00870113"/>
    <w:rsid w:val="00870DAB"/>
    <w:rsid w:val="00870DF5"/>
    <w:rsid w:val="00871E58"/>
    <w:rsid w:val="008721D6"/>
    <w:rsid w:val="0087472C"/>
    <w:rsid w:val="0087504F"/>
    <w:rsid w:val="00875813"/>
    <w:rsid w:val="00877830"/>
    <w:rsid w:val="00877BB0"/>
    <w:rsid w:val="00877E25"/>
    <w:rsid w:val="00880783"/>
    <w:rsid w:val="00881599"/>
    <w:rsid w:val="008817FE"/>
    <w:rsid w:val="00881AD1"/>
    <w:rsid w:val="00881D8D"/>
    <w:rsid w:val="00881FA8"/>
    <w:rsid w:val="008822E1"/>
    <w:rsid w:val="00882521"/>
    <w:rsid w:val="00882585"/>
    <w:rsid w:val="00882A25"/>
    <w:rsid w:val="00882C37"/>
    <w:rsid w:val="008833A2"/>
    <w:rsid w:val="00883BFE"/>
    <w:rsid w:val="008848A8"/>
    <w:rsid w:val="00885B58"/>
    <w:rsid w:val="00885E84"/>
    <w:rsid w:val="00885EC6"/>
    <w:rsid w:val="008861D7"/>
    <w:rsid w:val="00886B16"/>
    <w:rsid w:val="00887707"/>
    <w:rsid w:val="00887BE5"/>
    <w:rsid w:val="008912A7"/>
    <w:rsid w:val="008918A3"/>
    <w:rsid w:val="00892129"/>
    <w:rsid w:val="0089328A"/>
    <w:rsid w:val="008935FB"/>
    <w:rsid w:val="008937B4"/>
    <w:rsid w:val="008947A1"/>
    <w:rsid w:val="0089721E"/>
    <w:rsid w:val="0089741A"/>
    <w:rsid w:val="00897726"/>
    <w:rsid w:val="008A005F"/>
    <w:rsid w:val="008A0B46"/>
    <w:rsid w:val="008A0E46"/>
    <w:rsid w:val="008A1759"/>
    <w:rsid w:val="008A197A"/>
    <w:rsid w:val="008A1EF3"/>
    <w:rsid w:val="008A240B"/>
    <w:rsid w:val="008A3D1B"/>
    <w:rsid w:val="008A3F20"/>
    <w:rsid w:val="008A4A4B"/>
    <w:rsid w:val="008A5126"/>
    <w:rsid w:val="008A5960"/>
    <w:rsid w:val="008A6072"/>
    <w:rsid w:val="008A633C"/>
    <w:rsid w:val="008A6819"/>
    <w:rsid w:val="008A6D11"/>
    <w:rsid w:val="008A6F23"/>
    <w:rsid w:val="008A73E1"/>
    <w:rsid w:val="008B002A"/>
    <w:rsid w:val="008B0502"/>
    <w:rsid w:val="008B09AB"/>
    <w:rsid w:val="008B1266"/>
    <w:rsid w:val="008B12B3"/>
    <w:rsid w:val="008B1B5E"/>
    <w:rsid w:val="008B20A8"/>
    <w:rsid w:val="008B2B89"/>
    <w:rsid w:val="008B2F21"/>
    <w:rsid w:val="008B324D"/>
    <w:rsid w:val="008B36B8"/>
    <w:rsid w:val="008B4AF9"/>
    <w:rsid w:val="008B55B1"/>
    <w:rsid w:val="008B71A4"/>
    <w:rsid w:val="008B75A1"/>
    <w:rsid w:val="008B7828"/>
    <w:rsid w:val="008B787D"/>
    <w:rsid w:val="008B7F39"/>
    <w:rsid w:val="008C080E"/>
    <w:rsid w:val="008C0AF5"/>
    <w:rsid w:val="008C10D5"/>
    <w:rsid w:val="008C10F7"/>
    <w:rsid w:val="008C192D"/>
    <w:rsid w:val="008C1F32"/>
    <w:rsid w:val="008C2469"/>
    <w:rsid w:val="008C288F"/>
    <w:rsid w:val="008C2F9E"/>
    <w:rsid w:val="008C3324"/>
    <w:rsid w:val="008C4D74"/>
    <w:rsid w:val="008C500B"/>
    <w:rsid w:val="008C52B4"/>
    <w:rsid w:val="008C5708"/>
    <w:rsid w:val="008C6C68"/>
    <w:rsid w:val="008C79A0"/>
    <w:rsid w:val="008D1783"/>
    <w:rsid w:val="008D1808"/>
    <w:rsid w:val="008D1C86"/>
    <w:rsid w:val="008D2B10"/>
    <w:rsid w:val="008D2F99"/>
    <w:rsid w:val="008D323F"/>
    <w:rsid w:val="008D45CA"/>
    <w:rsid w:val="008D47A6"/>
    <w:rsid w:val="008D49BB"/>
    <w:rsid w:val="008D4D42"/>
    <w:rsid w:val="008D5A99"/>
    <w:rsid w:val="008D6739"/>
    <w:rsid w:val="008D6ACC"/>
    <w:rsid w:val="008D721D"/>
    <w:rsid w:val="008E0A75"/>
    <w:rsid w:val="008E0AB4"/>
    <w:rsid w:val="008E1158"/>
    <w:rsid w:val="008E1D4F"/>
    <w:rsid w:val="008E2126"/>
    <w:rsid w:val="008E3501"/>
    <w:rsid w:val="008E3903"/>
    <w:rsid w:val="008E3A14"/>
    <w:rsid w:val="008E3C11"/>
    <w:rsid w:val="008E468D"/>
    <w:rsid w:val="008E4846"/>
    <w:rsid w:val="008E4C2B"/>
    <w:rsid w:val="008E5453"/>
    <w:rsid w:val="008E5B35"/>
    <w:rsid w:val="008E6621"/>
    <w:rsid w:val="008E69C8"/>
    <w:rsid w:val="008E6B88"/>
    <w:rsid w:val="008E7073"/>
    <w:rsid w:val="008E7F23"/>
    <w:rsid w:val="008F095F"/>
    <w:rsid w:val="008F0CF5"/>
    <w:rsid w:val="008F1498"/>
    <w:rsid w:val="008F1728"/>
    <w:rsid w:val="008F31DA"/>
    <w:rsid w:val="008F34A0"/>
    <w:rsid w:val="008F37C3"/>
    <w:rsid w:val="008F3E88"/>
    <w:rsid w:val="008F44E7"/>
    <w:rsid w:val="008F4505"/>
    <w:rsid w:val="008F51B7"/>
    <w:rsid w:val="008F5540"/>
    <w:rsid w:val="008F62CB"/>
    <w:rsid w:val="008F734C"/>
    <w:rsid w:val="008F757D"/>
    <w:rsid w:val="008F7BE5"/>
    <w:rsid w:val="00900299"/>
    <w:rsid w:val="009003CD"/>
    <w:rsid w:val="00900E61"/>
    <w:rsid w:val="00901ED5"/>
    <w:rsid w:val="00902082"/>
    <w:rsid w:val="00903538"/>
    <w:rsid w:val="009042CA"/>
    <w:rsid w:val="009046B1"/>
    <w:rsid w:val="0090723D"/>
    <w:rsid w:val="00907694"/>
    <w:rsid w:val="009078F9"/>
    <w:rsid w:val="00907F6E"/>
    <w:rsid w:val="0091077F"/>
    <w:rsid w:val="00910CF6"/>
    <w:rsid w:val="00911564"/>
    <w:rsid w:val="0091216C"/>
    <w:rsid w:val="0091217C"/>
    <w:rsid w:val="009125FA"/>
    <w:rsid w:val="00912A1F"/>
    <w:rsid w:val="00913C45"/>
    <w:rsid w:val="009142A1"/>
    <w:rsid w:val="0091542E"/>
    <w:rsid w:val="00915A29"/>
    <w:rsid w:val="00915EFB"/>
    <w:rsid w:val="0091659A"/>
    <w:rsid w:val="00916720"/>
    <w:rsid w:val="00916739"/>
    <w:rsid w:val="00916765"/>
    <w:rsid w:val="00916863"/>
    <w:rsid w:val="00916A4F"/>
    <w:rsid w:val="0091760B"/>
    <w:rsid w:val="009206F8"/>
    <w:rsid w:val="00921377"/>
    <w:rsid w:val="00921D58"/>
    <w:rsid w:val="00921E1A"/>
    <w:rsid w:val="00921F65"/>
    <w:rsid w:val="00922E83"/>
    <w:rsid w:val="00922FC6"/>
    <w:rsid w:val="00923038"/>
    <w:rsid w:val="009253C9"/>
    <w:rsid w:val="00926AAA"/>
    <w:rsid w:val="00926B04"/>
    <w:rsid w:val="00927130"/>
    <w:rsid w:val="00927B92"/>
    <w:rsid w:val="00927D17"/>
    <w:rsid w:val="00927E8A"/>
    <w:rsid w:val="00930045"/>
    <w:rsid w:val="0093007A"/>
    <w:rsid w:val="0093008B"/>
    <w:rsid w:val="009311F7"/>
    <w:rsid w:val="009312B1"/>
    <w:rsid w:val="00931862"/>
    <w:rsid w:val="00931BB3"/>
    <w:rsid w:val="00932848"/>
    <w:rsid w:val="009335AD"/>
    <w:rsid w:val="009336EA"/>
    <w:rsid w:val="00933EA0"/>
    <w:rsid w:val="00934C58"/>
    <w:rsid w:val="009350F4"/>
    <w:rsid w:val="0093533C"/>
    <w:rsid w:val="00935ADF"/>
    <w:rsid w:val="009360D3"/>
    <w:rsid w:val="00936909"/>
    <w:rsid w:val="0093757F"/>
    <w:rsid w:val="0094059F"/>
    <w:rsid w:val="00940C7F"/>
    <w:rsid w:val="009415D7"/>
    <w:rsid w:val="00941B83"/>
    <w:rsid w:val="00941F84"/>
    <w:rsid w:val="00942569"/>
    <w:rsid w:val="009429C4"/>
    <w:rsid w:val="00943B3E"/>
    <w:rsid w:val="00944289"/>
    <w:rsid w:val="0094435C"/>
    <w:rsid w:val="00944394"/>
    <w:rsid w:val="00944717"/>
    <w:rsid w:val="009448D1"/>
    <w:rsid w:val="00945B29"/>
    <w:rsid w:val="009470A8"/>
    <w:rsid w:val="009478B1"/>
    <w:rsid w:val="009478BF"/>
    <w:rsid w:val="00950694"/>
    <w:rsid w:val="0095081A"/>
    <w:rsid w:val="00953959"/>
    <w:rsid w:val="00953B95"/>
    <w:rsid w:val="00953D43"/>
    <w:rsid w:val="00953DFE"/>
    <w:rsid w:val="00953EF7"/>
    <w:rsid w:val="00954170"/>
    <w:rsid w:val="009548DF"/>
    <w:rsid w:val="00955029"/>
    <w:rsid w:val="00955E17"/>
    <w:rsid w:val="0095654E"/>
    <w:rsid w:val="0095655D"/>
    <w:rsid w:val="00956650"/>
    <w:rsid w:val="00956ED9"/>
    <w:rsid w:val="00956EFC"/>
    <w:rsid w:val="009576BB"/>
    <w:rsid w:val="009578E9"/>
    <w:rsid w:val="00957903"/>
    <w:rsid w:val="00957C81"/>
    <w:rsid w:val="0096156C"/>
    <w:rsid w:val="0096179F"/>
    <w:rsid w:val="00961E85"/>
    <w:rsid w:val="009639CA"/>
    <w:rsid w:val="0096437D"/>
    <w:rsid w:val="0096497F"/>
    <w:rsid w:val="009651DD"/>
    <w:rsid w:val="009654A0"/>
    <w:rsid w:val="009655B7"/>
    <w:rsid w:val="00965E14"/>
    <w:rsid w:val="00965EFB"/>
    <w:rsid w:val="00966F6C"/>
    <w:rsid w:val="00967D37"/>
    <w:rsid w:val="009707D6"/>
    <w:rsid w:val="009707E5"/>
    <w:rsid w:val="009708D8"/>
    <w:rsid w:val="009710E4"/>
    <w:rsid w:val="0097159E"/>
    <w:rsid w:val="009719E5"/>
    <w:rsid w:val="00971D50"/>
    <w:rsid w:val="00972D00"/>
    <w:rsid w:val="00974331"/>
    <w:rsid w:val="00976083"/>
    <w:rsid w:val="00976E50"/>
    <w:rsid w:val="00977C65"/>
    <w:rsid w:val="00980D0F"/>
    <w:rsid w:val="00981CB5"/>
    <w:rsid w:val="00981F00"/>
    <w:rsid w:val="00984094"/>
    <w:rsid w:val="0098409B"/>
    <w:rsid w:val="00984E45"/>
    <w:rsid w:val="00984F14"/>
    <w:rsid w:val="0098563E"/>
    <w:rsid w:val="009857D6"/>
    <w:rsid w:val="00985851"/>
    <w:rsid w:val="0098587D"/>
    <w:rsid w:val="00985884"/>
    <w:rsid w:val="0098791E"/>
    <w:rsid w:val="00987B50"/>
    <w:rsid w:val="00987D46"/>
    <w:rsid w:val="00990208"/>
    <w:rsid w:val="0099060A"/>
    <w:rsid w:val="009907D3"/>
    <w:rsid w:val="009916D4"/>
    <w:rsid w:val="00992212"/>
    <w:rsid w:val="009922B0"/>
    <w:rsid w:val="00992815"/>
    <w:rsid w:val="009928BB"/>
    <w:rsid w:val="00992DC7"/>
    <w:rsid w:val="00993BD0"/>
    <w:rsid w:val="009940CD"/>
    <w:rsid w:val="00994149"/>
    <w:rsid w:val="00994716"/>
    <w:rsid w:val="009956EB"/>
    <w:rsid w:val="00996E7E"/>
    <w:rsid w:val="00997A07"/>
    <w:rsid w:val="009A0467"/>
    <w:rsid w:val="009A04CD"/>
    <w:rsid w:val="009A05DB"/>
    <w:rsid w:val="009A0F80"/>
    <w:rsid w:val="009A2116"/>
    <w:rsid w:val="009A2132"/>
    <w:rsid w:val="009A30A9"/>
    <w:rsid w:val="009A3525"/>
    <w:rsid w:val="009A3944"/>
    <w:rsid w:val="009A39C1"/>
    <w:rsid w:val="009A4308"/>
    <w:rsid w:val="009A478F"/>
    <w:rsid w:val="009A4E04"/>
    <w:rsid w:val="009A4E9A"/>
    <w:rsid w:val="009A5750"/>
    <w:rsid w:val="009A65A8"/>
    <w:rsid w:val="009B03A5"/>
    <w:rsid w:val="009B05FF"/>
    <w:rsid w:val="009B1F8F"/>
    <w:rsid w:val="009B391E"/>
    <w:rsid w:val="009B4F5C"/>
    <w:rsid w:val="009B5429"/>
    <w:rsid w:val="009B5E31"/>
    <w:rsid w:val="009B643A"/>
    <w:rsid w:val="009B7242"/>
    <w:rsid w:val="009C1ACD"/>
    <w:rsid w:val="009C1E94"/>
    <w:rsid w:val="009C2D28"/>
    <w:rsid w:val="009C36B4"/>
    <w:rsid w:val="009C3814"/>
    <w:rsid w:val="009C4560"/>
    <w:rsid w:val="009C5217"/>
    <w:rsid w:val="009C58F3"/>
    <w:rsid w:val="009C6F06"/>
    <w:rsid w:val="009C6F9E"/>
    <w:rsid w:val="009C756B"/>
    <w:rsid w:val="009D0F96"/>
    <w:rsid w:val="009D1311"/>
    <w:rsid w:val="009D14C3"/>
    <w:rsid w:val="009D17B6"/>
    <w:rsid w:val="009D23D9"/>
    <w:rsid w:val="009D2A35"/>
    <w:rsid w:val="009D2EB8"/>
    <w:rsid w:val="009D57B1"/>
    <w:rsid w:val="009D599E"/>
    <w:rsid w:val="009D602B"/>
    <w:rsid w:val="009D6D59"/>
    <w:rsid w:val="009D7321"/>
    <w:rsid w:val="009D7631"/>
    <w:rsid w:val="009D765C"/>
    <w:rsid w:val="009D76E4"/>
    <w:rsid w:val="009D7951"/>
    <w:rsid w:val="009E03C4"/>
    <w:rsid w:val="009E1079"/>
    <w:rsid w:val="009E3217"/>
    <w:rsid w:val="009E41E4"/>
    <w:rsid w:val="009E437B"/>
    <w:rsid w:val="009E4505"/>
    <w:rsid w:val="009E4DB8"/>
    <w:rsid w:val="009E50A5"/>
    <w:rsid w:val="009E6097"/>
    <w:rsid w:val="009E6180"/>
    <w:rsid w:val="009E6EB8"/>
    <w:rsid w:val="009E7930"/>
    <w:rsid w:val="009F06C1"/>
    <w:rsid w:val="009F09B8"/>
    <w:rsid w:val="009F12C2"/>
    <w:rsid w:val="009F1D71"/>
    <w:rsid w:val="009F1F69"/>
    <w:rsid w:val="009F2DC0"/>
    <w:rsid w:val="009F36DB"/>
    <w:rsid w:val="009F43D7"/>
    <w:rsid w:val="009F488D"/>
    <w:rsid w:val="009F4CB1"/>
    <w:rsid w:val="009F4DD1"/>
    <w:rsid w:val="009F5931"/>
    <w:rsid w:val="009F5D48"/>
    <w:rsid w:val="009F63CD"/>
    <w:rsid w:val="009F6F30"/>
    <w:rsid w:val="00A00B32"/>
    <w:rsid w:val="00A00C0E"/>
    <w:rsid w:val="00A00FC1"/>
    <w:rsid w:val="00A012DB"/>
    <w:rsid w:val="00A01504"/>
    <w:rsid w:val="00A021A4"/>
    <w:rsid w:val="00A024D4"/>
    <w:rsid w:val="00A02BA2"/>
    <w:rsid w:val="00A031EC"/>
    <w:rsid w:val="00A032FD"/>
    <w:rsid w:val="00A034F9"/>
    <w:rsid w:val="00A039EB"/>
    <w:rsid w:val="00A03CA9"/>
    <w:rsid w:val="00A04487"/>
    <w:rsid w:val="00A044F9"/>
    <w:rsid w:val="00A047F8"/>
    <w:rsid w:val="00A05513"/>
    <w:rsid w:val="00A05DE3"/>
    <w:rsid w:val="00A06340"/>
    <w:rsid w:val="00A065C6"/>
    <w:rsid w:val="00A06D97"/>
    <w:rsid w:val="00A07637"/>
    <w:rsid w:val="00A10489"/>
    <w:rsid w:val="00A10BEA"/>
    <w:rsid w:val="00A11B66"/>
    <w:rsid w:val="00A12D0C"/>
    <w:rsid w:val="00A12D40"/>
    <w:rsid w:val="00A12F5D"/>
    <w:rsid w:val="00A12FB8"/>
    <w:rsid w:val="00A14161"/>
    <w:rsid w:val="00A14AC2"/>
    <w:rsid w:val="00A14B32"/>
    <w:rsid w:val="00A14B4C"/>
    <w:rsid w:val="00A15DEE"/>
    <w:rsid w:val="00A16680"/>
    <w:rsid w:val="00A16B0E"/>
    <w:rsid w:val="00A16E7A"/>
    <w:rsid w:val="00A17821"/>
    <w:rsid w:val="00A201ED"/>
    <w:rsid w:val="00A20ABF"/>
    <w:rsid w:val="00A21092"/>
    <w:rsid w:val="00A215E8"/>
    <w:rsid w:val="00A21720"/>
    <w:rsid w:val="00A2172A"/>
    <w:rsid w:val="00A2174F"/>
    <w:rsid w:val="00A22710"/>
    <w:rsid w:val="00A22A19"/>
    <w:rsid w:val="00A23BC3"/>
    <w:rsid w:val="00A241F1"/>
    <w:rsid w:val="00A24260"/>
    <w:rsid w:val="00A248C6"/>
    <w:rsid w:val="00A24AB6"/>
    <w:rsid w:val="00A24EB9"/>
    <w:rsid w:val="00A25021"/>
    <w:rsid w:val="00A254E9"/>
    <w:rsid w:val="00A258EF"/>
    <w:rsid w:val="00A25D51"/>
    <w:rsid w:val="00A25E9C"/>
    <w:rsid w:val="00A26523"/>
    <w:rsid w:val="00A26ABC"/>
    <w:rsid w:val="00A26ED0"/>
    <w:rsid w:val="00A3017D"/>
    <w:rsid w:val="00A30E27"/>
    <w:rsid w:val="00A319B6"/>
    <w:rsid w:val="00A32248"/>
    <w:rsid w:val="00A33023"/>
    <w:rsid w:val="00A3310D"/>
    <w:rsid w:val="00A33A24"/>
    <w:rsid w:val="00A33C1F"/>
    <w:rsid w:val="00A342DC"/>
    <w:rsid w:val="00A34C53"/>
    <w:rsid w:val="00A363EB"/>
    <w:rsid w:val="00A36E70"/>
    <w:rsid w:val="00A37851"/>
    <w:rsid w:val="00A37AE8"/>
    <w:rsid w:val="00A405CC"/>
    <w:rsid w:val="00A407FA"/>
    <w:rsid w:val="00A408C5"/>
    <w:rsid w:val="00A41367"/>
    <w:rsid w:val="00A41F1C"/>
    <w:rsid w:val="00A430F3"/>
    <w:rsid w:val="00A43383"/>
    <w:rsid w:val="00A439EF"/>
    <w:rsid w:val="00A43B37"/>
    <w:rsid w:val="00A43B63"/>
    <w:rsid w:val="00A44134"/>
    <w:rsid w:val="00A44230"/>
    <w:rsid w:val="00A44283"/>
    <w:rsid w:val="00A44EE6"/>
    <w:rsid w:val="00A451EC"/>
    <w:rsid w:val="00A460A7"/>
    <w:rsid w:val="00A50900"/>
    <w:rsid w:val="00A50CD6"/>
    <w:rsid w:val="00A50D23"/>
    <w:rsid w:val="00A50E97"/>
    <w:rsid w:val="00A5117B"/>
    <w:rsid w:val="00A53198"/>
    <w:rsid w:val="00A53748"/>
    <w:rsid w:val="00A56753"/>
    <w:rsid w:val="00A57D14"/>
    <w:rsid w:val="00A615FB"/>
    <w:rsid w:val="00A618D9"/>
    <w:rsid w:val="00A61A1E"/>
    <w:rsid w:val="00A61BDA"/>
    <w:rsid w:val="00A62062"/>
    <w:rsid w:val="00A62720"/>
    <w:rsid w:val="00A62A53"/>
    <w:rsid w:val="00A62CEF"/>
    <w:rsid w:val="00A637D6"/>
    <w:rsid w:val="00A67AD5"/>
    <w:rsid w:val="00A7045B"/>
    <w:rsid w:val="00A70D96"/>
    <w:rsid w:val="00A710D5"/>
    <w:rsid w:val="00A726C6"/>
    <w:rsid w:val="00A72B63"/>
    <w:rsid w:val="00A73155"/>
    <w:rsid w:val="00A731EE"/>
    <w:rsid w:val="00A73924"/>
    <w:rsid w:val="00A73ED9"/>
    <w:rsid w:val="00A740E6"/>
    <w:rsid w:val="00A7545B"/>
    <w:rsid w:val="00A759AB"/>
    <w:rsid w:val="00A76419"/>
    <w:rsid w:val="00A7775C"/>
    <w:rsid w:val="00A77C67"/>
    <w:rsid w:val="00A77E0D"/>
    <w:rsid w:val="00A80510"/>
    <w:rsid w:val="00A80942"/>
    <w:rsid w:val="00A80DC9"/>
    <w:rsid w:val="00A8137A"/>
    <w:rsid w:val="00A81581"/>
    <w:rsid w:val="00A81AAD"/>
    <w:rsid w:val="00A81C1D"/>
    <w:rsid w:val="00A81DEC"/>
    <w:rsid w:val="00A838C9"/>
    <w:rsid w:val="00A843EB"/>
    <w:rsid w:val="00A84D3C"/>
    <w:rsid w:val="00A86590"/>
    <w:rsid w:val="00A866CE"/>
    <w:rsid w:val="00A9092A"/>
    <w:rsid w:val="00A909CE"/>
    <w:rsid w:val="00A91A4C"/>
    <w:rsid w:val="00A91F54"/>
    <w:rsid w:val="00A92D7B"/>
    <w:rsid w:val="00A92F18"/>
    <w:rsid w:val="00A93355"/>
    <w:rsid w:val="00A93AFD"/>
    <w:rsid w:val="00A9433E"/>
    <w:rsid w:val="00A94590"/>
    <w:rsid w:val="00A94B1C"/>
    <w:rsid w:val="00A94C09"/>
    <w:rsid w:val="00A95559"/>
    <w:rsid w:val="00A95632"/>
    <w:rsid w:val="00A95DD2"/>
    <w:rsid w:val="00A966A4"/>
    <w:rsid w:val="00A96CAA"/>
    <w:rsid w:val="00A96D46"/>
    <w:rsid w:val="00A97DDE"/>
    <w:rsid w:val="00AA06CB"/>
    <w:rsid w:val="00AA07F2"/>
    <w:rsid w:val="00AA0A07"/>
    <w:rsid w:val="00AA0A62"/>
    <w:rsid w:val="00AA12AD"/>
    <w:rsid w:val="00AA1D27"/>
    <w:rsid w:val="00AA29BE"/>
    <w:rsid w:val="00AA2FD3"/>
    <w:rsid w:val="00AA4138"/>
    <w:rsid w:val="00AA449C"/>
    <w:rsid w:val="00AA491C"/>
    <w:rsid w:val="00AA4CB7"/>
    <w:rsid w:val="00AA5329"/>
    <w:rsid w:val="00AA720D"/>
    <w:rsid w:val="00AA77C4"/>
    <w:rsid w:val="00AA7E3B"/>
    <w:rsid w:val="00AB06BF"/>
    <w:rsid w:val="00AB07DA"/>
    <w:rsid w:val="00AB0DFE"/>
    <w:rsid w:val="00AB10F3"/>
    <w:rsid w:val="00AB127E"/>
    <w:rsid w:val="00AB16EA"/>
    <w:rsid w:val="00AB2355"/>
    <w:rsid w:val="00AB2C36"/>
    <w:rsid w:val="00AB3EEF"/>
    <w:rsid w:val="00AB472E"/>
    <w:rsid w:val="00AB54AE"/>
    <w:rsid w:val="00AB7441"/>
    <w:rsid w:val="00AB74AB"/>
    <w:rsid w:val="00AB752C"/>
    <w:rsid w:val="00AB7743"/>
    <w:rsid w:val="00AB7F69"/>
    <w:rsid w:val="00AC016D"/>
    <w:rsid w:val="00AC1957"/>
    <w:rsid w:val="00AC2796"/>
    <w:rsid w:val="00AC3B3F"/>
    <w:rsid w:val="00AC424D"/>
    <w:rsid w:val="00AC5E69"/>
    <w:rsid w:val="00AC61BE"/>
    <w:rsid w:val="00AC7049"/>
    <w:rsid w:val="00AC72D6"/>
    <w:rsid w:val="00AC7D22"/>
    <w:rsid w:val="00AD06EA"/>
    <w:rsid w:val="00AD0DB9"/>
    <w:rsid w:val="00AD2E2F"/>
    <w:rsid w:val="00AD2F82"/>
    <w:rsid w:val="00AD3278"/>
    <w:rsid w:val="00AD32AF"/>
    <w:rsid w:val="00AD38C9"/>
    <w:rsid w:val="00AD3AD2"/>
    <w:rsid w:val="00AD49DC"/>
    <w:rsid w:val="00AD5BED"/>
    <w:rsid w:val="00AD6090"/>
    <w:rsid w:val="00AD71EF"/>
    <w:rsid w:val="00AD7308"/>
    <w:rsid w:val="00AD73DC"/>
    <w:rsid w:val="00AD79BB"/>
    <w:rsid w:val="00AD7F4C"/>
    <w:rsid w:val="00AE03B1"/>
    <w:rsid w:val="00AE0409"/>
    <w:rsid w:val="00AE18E0"/>
    <w:rsid w:val="00AE1FF3"/>
    <w:rsid w:val="00AE3103"/>
    <w:rsid w:val="00AE3114"/>
    <w:rsid w:val="00AE32EC"/>
    <w:rsid w:val="00AE52CC"/>
    <w:rsid w:val="00AE54BF"/>
    <w:rsid w:val="00AE55C4"/>
    <w:rsid w:val="00AE610C"/>
    <w:rsid w:val="00AE61F5"/>
    <w:rsid w:val="00AE758B"/>
    <w:rsid w:val="00AE76E3"/>
    <w:rsid w:val="00AF0878"/>
    <w:rsid w:val="00AF0B05"/>
    <w:rsid w:val="00AF0B67"/>
    <w:rsid w:val="00AF0BAE"/>
    <w:rsid w:val="00AF259E"/>
    <w:rsid w:val="00AF4129"/>
    <w:rsid w:val="00AF4609"/>
    <w:rsid w:val="00AF47DA"/>
    <w:rsid w:val="00AF4911"/>
    <w:rsid w:val="00AF4A39"/>
    <w:rsid w:val="00AF5497"/>
    <w:rsid w:val="00AF5F6C"/>
    <w:rsid w:val="00AF6734"/>
    <w:rsid w:val="00AF6932"/>
    <w:rsid w:val="00AF6D47"/>
    <w:rsid w:val="00AF7B49"/>
    <w:rsid w:val="00AF7E95"/>
    <w:rsid w:val="00B00622"/>
    <w:rsid w:val="00B00C0E"/>
    <w:rsid w:val="00B00CA8"/>
    <w:rsid w:val="00B018C8"/>
    <w:rsid w:val="00B03851"/>
    <w:rsid w:val="00B03DBE"/>
    <w:rsid w:val="00B041F8"/>
    <w:rsid w:val="00B05B7B"/>
    <w:rsid w:val="00B05D24"/>
    <w:rsid w:val="00B060EF"/>
    <w:rsid w:val="00B06B12"/>
    <w:rsid w:val="00B0702C"/>
    <w:rsid w:val="00B073A7"/>
    <w:rsid w:val="00B07F7E"/>
    <w:rsid w:val="00B10225"/>
    <w:rsid w:val="00B106DF"/>
    <w:rsid w:val="00B10834"/>
    <w:rsid w:val="00B1112D"/>
    <w:rsid w:val="00B11A76"/>
    <w:rsid w:val="00B11D92"/>
    <w:rsid w:val="00B12157"/>
    <w:rsid w:val="00B13B9B"/>
    <w:rsid w:val="00B14216"/>
    <w:rsid w:val="00B160E9"/>
    <w:rsid w:val="00B166D6"/>
    <w:rsid w:val="00B16722"/>
    <w:rsid w:val="00B175BA"/>
    <w:rsid w:val="00B17850"/>
    <w:rsid w:val="00B178CF"/>
    <w:rsid w:val="00B17B2A"/>
    <w:rsid w:val="00B207FA"/>
    <w:rsid w:val="00B21539"/>
    <w:rsid w:val="00B236AC"/>
    <w:rsid w:val="00B242EF"/>
    <w:rsid w:val="00B24B6C"/>
    <w:rsid w:val="00B24F53"/>
    <w:rsid w:val="00B250A6"/>
    <w:rsid w:val="00B2516A"/>
    <w:rsid w:val="00B2556F"/>
    <w:rsid w:val="00B25735"/>
    <w:rsid w:val="00B25B01"/>
    <w:rsid w:val="00B26078"/>
    <w:rsid w:val="00B270A3"/>
    <w:rsid w:val="00B301EA"/>
    <w:rsid w:val="00B30782"/>
    <w:rsid w:val="00B31042"/>
    <w:rsid w:val="00B318BC"/>
    <w:rsid w:val="00B31F63"/>
    <w:rsid w:val="00B326F6"/>
    <w:rsid w:val="00B32819"/>
    <w:rsid w:val="00B32913"/>
    <w:rsid w:val="00B3341C"/>
    <w:rsid w:val="00B3439F"/>
    <w:rsid w:val="00B34C7E"/>
    <w:rsid w:val="00B350A3"/>
    <w:rsid w:val="00B352F9"/>
    <w:rsid w:val="00B35443"/>
    <w:rsid w:val="00B35513"/>
    <w:rsid w:val="00B35B59"/>
    <w:rsid w:val="00B35F5E"/>
    <w:rsid w:val="00B36A02"/>
    <w:rsid w:val="00B37809"/>
    <w:rsid w:val="00B37B56"/>
    <w:rsid w:val="00B37C4E"/>
    <w:rsid w:val="00B37EEC"/>
    <w:rsid w:val="00B40312"/>
    <w:rsid w:val="00B4057C"/>
    <w:rsid w:val="00B41A00"/>
    <w:rsid w:val="00B42A80"/>
    <w:rsid w:val="00B42C6A"/>
    <w:rsid w:val="00B42DBB"/>
    <w:rsid w:val="00B438B9"/>
    <w:rsid w:val="00B444A9"/>
    <w:rsid w:val="00B4572E"/>
    <w:rsid w:val="00B45D1F"/>
    <w:rsid w:val="00B4671D"/>
    <w:rsid w:val="00B46F15"/>
    <w:rsid w:val="00B47428"/>
    <w:rsid w:val="00B474F3"/>
    <w:rsid w:val="00B4777F"/>
    <w:rsid w:val="00B47C2E"/>
    <w:rsid w:val="00B50975"/>
    <w:rsid w:val="00B54832"/>
    <w:rsid w:val="00B55841"/>
    <w:rsid w:val="00B558AD"/>
    <w:rsid w:val="00B55915"/>
    <w:rsid w:val="00B55F55"/>
    <w:rsid w:val="00B572ED"/>
    <w:rsid w:val="00B57D23"/>
    <w:rsid w:val="00B57E1F"/>
    <w:rsid w:val="00B6154E"/>
    <w:rsid w:val="00B6270A"/>
    <w:rsid w:val="00B62BAD"/>
    <w:rsid w:val="00B636FD"/>
    <w:rsid w:val="00B6400D"/>
    <w:rsid w:val="00B648D8"/>
    <w:rsid w:val="00B659A4"/>
    <w:rsid w:val="00B66D0D"/>
    <w:rsid w:val="00B67666"/>
    <w:rsid w:val="00B7149F"/>
    <w:rsid w:val="00B71641"/>
    <w:rsid w:val="00B72A0B"/>
    <w:rsid w:val="00B73149"/>
    <w:rsid w:val="00B74F34"/>
    <w:rsid w:val="00B76578"/>
    <w:rsid w:val="00B76627"/>
    <w:rsid w:val="00B76F5B"/>
    <w:rsid w:val="00B77123"/>
    <w:rsid w:val="00B77212"/>
    <w:rsid w:val="00B7726C"/>
    <w:rsid w:val="00B80BCD"/>
    <w:rsid w:val="00B81373"/>
    <w:rsid w:val="00B81D28"/>
    <w:rsid w:val="00B826D2"/>
    <w:rsid w:val="00B82CD8"/>
    <w:rsid w:val="00B830CE"/>
    <w:rsid w:val="00B848E6"/>
    <w:rsid w:val="00B84CCD"/>
    <w:rsid w:val="00B84FD6"/>
    <w:rsid w:val="00B85FBB"/>
    <w:rsid w:val="00B863B1"/>
    <w:rsid w:val="00B9045E"/>
    <w:rsid w:val="00B90C87"/>
    <w:rsid w:val="00B91523"/>
    <w:rsid w:val="00B91527"/>
    <w:rsid w:val="00B933C6"/>
    <w:rsid w:val="00B93528"/>
    <w:rsid w:val="00B93B31"/>
    <w:rsid w:val="00B94379"/>
    <w:rsid w:val="00B946AF"/>
    <w:rsid w:val="00B947F5"/>
    <w:rsid w:val="00B95B0B"/>
    <w:rsid w:val="00B9698C"/>
    <w:rsid w:val="00B974DD"/>
    <w:rsid w:val="00B977EC"/>
    <w:rsid w:val="00B977F7"/>
    <w:rsid w:val="00BA0231"/>
    <w:rsid w:val="00BA1B19"/>
    <w:rsid w:val="00BA2AAC"/>
    <w:rsid w:val="00BA339B"/>
    <w:rsid w:val="00BA4692"/>
    <w:rsid w:val="00BA55D5"/>
    <w:rsid w:val="00BA6798"/>
    <w:rsid w:val="00BA6D74"/>
    <w:rsid w:val="00BA704D"/>
    <w:rsid w:val="00BA7129"/>
    <w:rsid w:val="00BA758E"/>
    <w:rsid w:val="00BA7BA1"/>
    <w:rsid w:val="00BA7D3D"/>
    <w:rsid w:val="00BB0149"/>
    <w:rsid w:val="00BB0558"/>
    <w:rsid w:val="00BB0ED3"/>
    <w:rsid w:val="00BB1E8C"/>
    <w:rsid w:val="00BB222F"/>
    <w:rsid w:val="00BB295F"/>
    <w:rsid w:val="00BB2E5D"/>
    <w:rsid w:val="00BB3636"/>
    <w:rsid w:val="00BB3CB0"/>
    <w:rsid w:val="00BB43E7"/>
    <w:rsid w:val="00BB4B28"/>
    <w:rsid w:val="00BB5818"/>
    <w:rsid w:val="00BB5D2D"/>
    <w:rsid w:val="00BB6FCC"/>
    <w:rsid w:val="00BB7829"/>
    <w:rsid w:val="00BB7865"/>
    <w:rsid w:val="00BB7D19"/>
    <w:rsid w:val="00BC01DE"/>
    <w:rsid w:val="00BC1437"/>
    <w:rsid w:val="00BC1644"/>
    <w:rsid w:val="00BC1A83"/>
    <w:rsid w:val="00BC25BB"/>
    <w:rsid w:val="00BC276C"/>
    <w:rsid w:val="00BC31A0"/>
    <w:rsid w:val="00BC3213"/>
    <w:rsid w:val="00BC4943"/>
    <w:rsid w:val="00BC5D7F"/>
    <w:rsid w:val="00BD02CC"/>
    <w:rsid w:val="00BD0611"/>
    <w:rsid w:val="00BD0F63"/>
    <w:rsid w:val="00BD1254"/>
    <w:rsid w:val="00BD16FC"/>
    <w:rsid w:val="00BD17C8"/>
    <w:rsid w:val="00BD1CA7"/>
    <w:rsid w:val="00BD3AE7"/>
    <w:rsid w:val="00BD3E91"/>
    <w:rsid w:val="00BD424A"/>
    <w:rsid w:val="00BD523F"/>
    <w:rsid w:val="00BD57FF"/>
    <w:rsid w:val="00BD7122"/>
    <w:rsid w:val="00BD72AB"/>
    <w:rsid w:val="00BD75D6"/>
    <w:rsid w:val="00BD7810"/>
    <w:rsid w:val="00BD7FA8"/>
    <w:rsid w:val="00BE0558"/>
    <w:rsid w:val="00BE0611"/>
    <w:rsid w:val="00BE15A3"/>
    <w:rsid w:val="00BE1CF5"/>
    <w:rsid w:val="00BE2A0F"/>
    <w:rsid w:val="00BE3BF6"/>
    <w:rsid w:val="00BE59CA"/>
    <w:rsid w:val="00BE5E0A"/>
    <w:rsid w:val="00BE79D0"/>
    <w:rsid w:val="00BF1585"/>
    <w:rsid w:val="00BF1F28"/>
    <w:rsid w:val="00BF253F"/>
    <w:rsid w:val="00BF2656"/>
    <w:rsid w:val="00BF3D95"/>
    <w:rsid w:val="00BF3FD3"/>
    <w:rsid w:val="00BF4AE5"/>
    <w:rsid w:val="00BF55B7"/>
    <w:rsid w:val="00BF5A37"/>
    <w:rsid w:val="00BF5D67"/>
    <w:rsid w:val="00BF6BAE"/>
    <w:rsid w:val="00BF7A49"/>
    <w:rsid w:val="00C004A2"/>
    <w:rsid w:val="00C01311"/>
    <w:rsid w:val="00C01482"/>
    <w:rsid w:val="00C02398"/>
    <w:rsid w:val="00C02C3E"/>
    <w:rsid w:val="00C0304F"/>
    <w:rsid w:val="00C03145"/>
    <w:rsid w:val="00C032EE"/>
    <w:rsid w:val="00C0366C"/>
    <w:rsid w:val="00C037DD"/>
    <w:rsid w:val="00C04323"/>
    <w:rsid w:val="00C04674"/>
    <w:rsid w:val="00C0470E"/>
    <w:rsid w:val="00C0492E"/>
    <w:rsid w:val="00C04DDE"/>
    <w:rsid w:val="00C0580B"/>
    <w:rsid w:val="00C05ED4"/>
    <w:rsid w:val="00C069C8"/>
    <w:rsid w:val="00C1034D"/>
    <w:rsid w:val="00C10A7E"/>
    <w:rsid w:val="00C117B1"/>
    <w:rsid w:val="00C11D57"/>
    <w:rsid w:val="00C11D83"/>
    <w:rsid w:val="00C11DF9"/>
    <w:rsid w:val="00C11E81"/>
    <w:rsid w:val="00C13C82"/>
    <w:rsid w:val="00C13DB9"/>
    <w:rsid w:val="00C13F20"/>
    <w:rsid w:val="00C14D82"/>
    <w:rsid w:val="00C1525A"/>
    <w:rsid w:val="00C1578E"/>
    <w:rsid w:val="00C15F49"/>
    <w:rsid w:val="00C15F5C"/>
    <w:rsid w:val="00C174F3"/>
    <w:rsid w:val="00C2008B"/>
    <w:rsid w:val="00C20428"/>
    <w:rsid w:val="00C20703"/>
    <w:rsid w:val="00C20B52"/>
    <w:rsid w:val="00C211A6"/>
    <w:rsid w:val="00C2148D"/>
    <w:rsid w:val="00C215D3"/>
    <w:rsid w:val="00C222EF"/>
    <w:rsid w:val="00C22542"/>
    <w:rsid w:val="00C227DC"/>
    <w:rsid w:val="00C2341A"/>
    <w:rsid w:val="00C2369C"/>
    <w:rsid w:val="00C237EB"/>
    <w:rsid w:val="00C24F44"/>
    <w:rsid w:val="00C25B2F"/>
    <w:rsid w:val="00C25B9C"/>
    <w:rsid w:val="00C26B68"/>
    <w:rsid w:val="00C26C6C"/>
    <w:rsid w:val="00C26FDF"/>
    <w:rsid w:val="00C27230"/>
    <w:rsid w:val="00C27C21"/>
    <w:rsid w:val="00C306F5"/>
    <w:rsid w:val="00C30842"/>
    <w:rsid w:val="00C30B9A"/>
    <w:rsid w:val="00C30E02"/>
    <w:rsid w:val="00C3155B"/>
    <w:rsid w:val="00C315DC"/>
    <w:rsid w:val="00C33A8C"/>
    <w:rsid w:val="00C33BC5"/>
    <w:rsid w:val="00C33F1D"/>
    <w:rsid w:val="00C34331"/>
    <w:rsid w:val="00C35DCB"/>
    <w:rsid w:val="00C35F66"/>
    <w:rsid w:val="00C35FD8"/>
    <w:rsid w:val="00C362EF"/>
    <w:rsid w:val="00C36360"/>
    <w:rsid w:val="00C371D8"/>
    <w:rsid w:val="00C375E1"/>
    <w:rsid w:val="00C37A48"/>
    <w:rsid w:val="00C37DE8"/>
    <w:rsid w:val="00C37F76"/>
    <w:rsid w:val="00C403BE"/>
    <w:rsid w:val="00C4053A"/>
    <w:rsid w:val="00C40993"/>
    <w:rsid w:val="00C41195"/>
    <w:rsid w:val="00C41CEC"/>
    <w:rsid w:val="00C42991"/>
    <w:rsid w:val="00C42A64"/>
    <w:rsid w:val="00C42C2C"/>
    <w:rsid w:val="00C43FAB"/>
    <w:rsid w:val="00C445F7"/>
    <w:rsid w:val="00C4487E"/>
    <w:rsid w:val="00C44C4C"/>
    <w:rsid w:val="00C4572C"/>
    <w:rsid w:val="00C45D84"/>
    <w:rsid w:val="00C45E12"/>
    <w:rsid w:val="00C45E53"/>
    <w:rsid w:val="00C45FED"/>
    <w:rsid w:val="00C466B0"/>
    <w:rsid w:val="00C46C63"/>
    <w:rsid w:val="00C46F7B"/>
    <w:rsid w:val="00C478C8"/>
    <w:rsid w:val="00C50694"/>
    <w:rsid w:val="00C50ED0"/>
    <w:rsid w:val="00C527AD"/>
    <w:rsid w:val="00C52CB4"/>
    <w:rsid w:val="00C52D86"/>
    <w:rsid w:val="00C53632"/>
    <w:rsid w:val="00C53CA9"/>
    <w:rsid w:val="00C54310"/>
    <w:rsid w:val="00C55830"/>
    <w:rsid w:val="00C55BD2"/>
    <w:rsid w:val="00C57249"/>
    <w:rsid w:val="00C5736E"/>
    <w:rsid w:val="00C607EC"/>
    <w:rsid w:val="00C60A31"/>
    <w:rsid w:val="00C60BFC"/>
    <w:rsid w:val="00C60D5B"/>
    <w:rsid w:val="00C611CC"/>
    <w:rsid w:val="00C616D3"/>
    <w:rsid w:val="00C61AA6"/>
    <w:rsid w:val="00C61CDB"/>
    <w:rsid w:val="00C62A96"/>
    <w:rsid w:val="00C62B24"/>
    <w:rsid w:val="00C62F67"/>
    <w:rsid w:val="00C630CD"/>
    <w:rsid w:val="00C63266"/>
    <w:rsid w:val="00C63C23"/>
    <w:rsid w:val="00C64280"/>
    <w:rsid w:val="00C64EE1"/>
    <w:rsid w:val="00C64F77"/>
    <w:rsid w:val="00C6594B"/>
    <w:rsid w:val="00C65D0C"/>
    <w:rsid w:val="00C65E45"/>
    <w:rsid w:val="00C6616E"/>
    <w:rsid w:val="00C66788"/>
    <w:rsid w:val="00C67685"/>
    <w:rsid w:val="00C70A77"/>
    <w:rsid w:val="00C70A81"/>
    <w:rsid w:val="00C70B23"/>
    <w:rsid w:val="00C72059"/>
    <w:rsid w:val="00C72E74"/>
    <w:rsid w:val="00C73AB3"/>
    <w:rsid w:val="00C765BB"/>
    <w:rsid w:val="00C77753"/>
    <w:rsid w:val="00C80802"/>
    <w:rsid w:val="00C80C7E"/>
    <w:rsid w:val="00C81066"/>
    <w:rsid w:val="00C8117B"/>
    <w:rsid w:val="00C81AB0"/>
    <w:rsid w:val="00C82080"/>
    <w:rsid w:val="00C82511"/>
    <w:rsid w:val="00C8331B"/>
    <w:rsid w:val="00C836DA"/>
    <w:rsid w:val="00C83878"/>
    <w:rsid w:val="00C847F0"/>
    <w:rsid w:val="00C85011"/>
    <w:rsid w:val="00C853B5"/>
    <w:rsid w:val="00C90E74"/>
    <w:rsid w:val="00C92986"/>
    <w:rsid w:val="00C92B22"/>
    <w:rsid w:val="00C92BF6"/>
    <w:rsid w:val="00C92C50"/>
    <w:rsid w:val="00C92D4F"/>
    <w:rsid w:val="00C93848"/>
    <w:rsid w:val="00C9454A"/>
    <w:rsid w:val="00C96702"/>
    <w:rsid w:val="00C97004"/>
    <w:rsid w:val="00C9711F"/>
    <w:rsid w:val="00CA0C7F"/>
    <w:rsid w:val="00CA10A6"/>
    <w:rsid w:val="00CA1AF2"/>
    <w:rsid w:val="00CA2707"/>
    <w:rsid w:val="00CA400D"/>
    <w:rsid w:val="00CA4747"/>
    <w:rsid w:val="00CA4A15"/>
    <w:rsid w:val="00CA4AB5"/>
    <w:rsid w:val="00CA4B9A"/>
    <w:rsid w:val="00CA4FF1"/>
    <w:rsid w:val="00CA675F"/>
    <w:rsid w:val="00CA6ED7"/>
    <w:rsid w:val="00CA7274"/>
    <w:rsid w:val="00CA7636"/>
    <w:rsid w:val="00CA779F"/>
    <w:rsid w:val="00CA7C18"/>
    <w:rsid w:val="00CB0983"/>
    <w:rsid w:val="00CB0C65"/>
    <w:rsid w:val="00CB0C78"/>
    <w:rsid w:val="00CB11A2"/>
    <w:rsid w:val="00CB1530"/>
    <w:rsid w:val="00CB15A8"/>
    <w:rsid w:val="00CB19C4"/>
    <w:rsid w:val="00CB290D"/>
    <w:rsid w:val="00CB291E"/>
    <w:rsid w:val="00CB2CDD"/>
    <w:rsid w:val="00CB3B2B"/>
    <w:rsid w:val="00CB4D6F"/>
    <w:rsid w:val="00CB5183"/>
    <w:rsid w:val="00CB5F71"/>
    <w:rsid w:val="00CB6E17"/>
    <w:rsid w:val="00CB759C"/>
    <w:rsid w:val="00CC01D1"/>
    <w:rsid w:val="00CC286F"/>
    <w:rsid w:val="00CC2DE2"/>
    <w:rsid w:val="00CC33FF"/>
    <w:rsid w:val="00CC3449"/>
    <w:rsid w:val="00CC45C0"/>
    <w:rsid w:val="00CC52B1"/>
    <w:rsid w:val="00CC53F8"/>
    <w:rsid w:val="00CC68B3"/>
    <w:rsid w:val="00CC7BC6"/>
    <w:rsid w:val="00CD072B"/>
    <w:rsid w:val="00CD0D7C"/>
    <w:rsid w:val="00CD13A7"/>
    <w:rsid w:val="00CD14B3"/>
    <w:rsid w:val="00CD1E00"/>
    <w:rsid w:val="00CD254A"/>
    <w:rsid w:val="00CD3228"/>
    <w:rsid w:val="00CD3685"/>
    <w:rsid w:val="00CD36F0"/>
    <w:rsid w:val="00CD507F"/>
    <w:rsid w:val="00CD6421"/>
    <w:rsid w:val="00CD6A9C"/>
    <w:rsid w:val="00CD6BC9"/>
    <w:rsid w:val="00CD6CFF"/>
    <w:rsid w:val="00CD6E03"/>
    <w:rsid w:val="00CD77BA"/>
    <w:rsid w:val="00CE0226"/>
    <w:rsid w:val="00CE052F"/>
    <w:rsid w:val="00CE0D49"/>
    <w:rsid w:val="00CE12CD"/>
    <w:rsid w:val="00CE19A6"/>
    <w:rsid w:val="00CE1E7B"/>
    <w:rsid w:val="00CE251E"/>
    <w:rsid w:val="00CE2527"/>
    <w:rsid w:val="00CE2D8A"/>
    <w:rsid w:val="00CE307D"/>
    <w:rsid w:val="00CE3378"/>
    <w:rsid w:val="00CE35B2"/>
    <w:rsid w:val="00CE38B0"/>
    <w:rsid w:val="00CE44E8"/>
    <w:rsid w:val="00CE5A7F"/>
    <w:rsid w:val="00CE5C70"/>
    <w:rsid w:val="00CE6B48"/>
    <w:rsid w:val="00CE6E07"/>
    <w:rsid w:val="00CE6FED"/>
    <w:rsid w:val="00CE7EB2"/>
    <w:rsid w:val="00CE7EF2"/>
    <w:rsid w:val="00CF0091"/>
    <w:rsid w:val="00CF03DE"/>
    <w:rsid w:val="00CF0820"/>
    <w:rsid w:val="00CF1C4E"/>
    <w:rsid w:val="00CF21A5"/>
    <w:rsid w:val="00CF2EC7"/>
    <w:rsid w:val="00CF34F6"/>
    <w:rsid w:val="00CF4BE6"/>
    <w:rsid w:val="00CF4C94"/>
    <w:rsid w:val="00CF4CA6"/>
    <w:rsid w:val="00CF5CE0"/>
    <w:rsid w:val="00CF64F9"/>
    <w:rsid w:val="00CF7058"/>
    <w:rsid w:val="00CF7188"/>
    <w:rsid w:val="00CF74AF"/>
    <w:rsid w:val="00CF781E"/>
    <w:rsid w:val="00CF790C"/>
    <w:rsid w:val="00D006CC"/>
    <w:rsid w:val="00D00AAC"/>
    <w:rsid w:val="00D00DDB"/>
    <w:rsid w:val="00D01AB6"/>
    <w:rsid w:val="00D021A8"/>
    <w:rsid w:val="00D02531"/>
    <w:rsid w:val="00D02BB6"/>
    <w:rsid w:val="00D02C52"/>
    <w:rsid w:val="00D034E3"/>
    <w:rsid w:val="00D03870"/>
    <w:rsid w:val="00D039A6"/>
    <w:rsid w:val="00D04404"/>
    <w:rsid w:val="00D049CA"/>
    <w:rsid w:val="00D04DC2"/>
    <w:rsid w:val="00D051F2"/>
    <w:rsid w:val="00D060BD"/>
    <w:rsid w:val="00D0632F"/>
    <w:rsid w:val="00D0651F"/>
    <w:rsid w:val="00D07396"/>
    <w:rsid w:val="00D079FE"/>
    <w:rsid w:val="00D10791"/>
    <w:rsid w:val="00D10CDA"/>
    <w:rsid w:val="00D11B54"/>
    <w:rsid w:val="00D11CA6"/>
    <w:rsid w:val="00D12201"/>
    <w:rsid w:val="00D1269F"/>
    <w:rsid w:val="00D12834"/>
    <w:rsid w:val="00D132E6"/>
    <w:rsid w:val="00D13409"/>
    <w:rsid w:val="00D139EA"/>
    <w:rsid w:val="00D13E2D"/>
    <w:rsid w:val="00D15408"/>
    <w:rsid w:val="00D15D31"/>
    <w:rsid w:val="00D15F8C"/>
    <w:rsid w:val="00D1C488"/>
    <w:rsid w:val="00D2036C"/>
    <w:rsid w:val="00D2049E"/>
    <w:rsid w:val="00D2078E"/>
    <w:rsid w:val="00D208A5"/>
    <w:rsid w:val="00D20A43"/>
    <w:rsid w:val="00D20B54"/>
    <w:rsid w:val="00D20DD3"/>
    <w:rsid w:val="00D22B45"/>
    <w:rsid w:val="00D23876"/>
    <w:rsid w:val="00D245B3"/>
    <w:rsid w:val="00D249E5"/>
    <w:rsid w:val="00D24B2E"/>
    <w:rsid w:val="00D2529F"/>
    <w:rsid w:val="00D26566"/>
    <w:rsid w:val="00D26A6F"/>
    <w:rsid w:val="00D26E99"/>
    <w:rsid w:val="00D26FB1"/>
    <w:rsid w:val="00D27242"/>
    <w:rsid w:val="00D27315"/>
    <w:rsid w:val="00D27472"/>
    <w:rsid w:val="00D3045C"/>
    <w:rsid w:val="00D305BA"/>
    <w:rsid w:val="00D30653"/>
    <w:rsid w:val="00D30719"/>
    <w:rsid w:val="00D30B30"/>
    <w:rsid w:val="00D31896"/>
    <w:rsid w:val="00D31D1E"/>
    <w:rsid w:val="00D324A0"/>
    <w:rsid w:val="00D350EF"/>
    <w:rsid w:val="00D356DB"/>
    <w:rsid w:val="00D35DFA"/>
    <w:rsid w:val="00D35F42"/>
    <w:rsid w:val="00D3662F"/>
    <w:rsid w:val="00D36B15"/>
    <w:rsid w:val="00D36DB4"/>
    <w:rsid w:val="00D40329"/>
    <w:rsid w:val="00D4136C"/>
    <w:rsid w:val="00D4183E"/>
    <w:rsid w:val="00D41DF7"/>
    <w:rsid w:val="00D42697"/>
    <w:rsid w:val="00D43239"/>
    <w:rsid w:val="00D4341D"/>
    <w:rsid w:val="00D43AFF"/>
    <w:rsid w:val="00D43BB8"/>
    <w:rsid w:val="00D43D78"/>
    <w:rsid w:val="00D44085"/>
    <w:rsid w:val="00D44250"/>
    <w:rsid w:val="00D45EF6"/>
    <w:rsid w:val="00D5052E"/>
    <w:rsid w:val="00D50E03"/>
    <w:rsid w:val="00D512A0"/>
    <w:rsid w:val="00D516B3"/>
    <w:rsid w:val="00D51CB0"/>
    <w:rsid w:val="00D51D0A"/>
    <w:rsid w:val="00D5214C"/>
    <w:rsid w:val="00D53DE8"/>
    <w:rsid w:val="00D546AE"/>
    <w:rsid w:val="00D547FC"/>
    <w:rsid w:val="00D54EB6"/>
    <w:rsid w:val="00D556A8"/>
    <w:rsid w:val="00D559B3"/>
    <w:rsid w:val="00D573FE"/>
    <w:rsid w:val="00D57A88"/>
    <w:rsid w:val="00D60E62"/>
    <w:rsid w:val="00D610D0"/>
    <w:rsid w:val="00D613A3"/>
    <w:rsid w:val="00D62065"/>
    <w:rsid w:val="00D62AA8"/>
    <w:rsid w:val="00D63793"/>
    <w:rsid w:val="00D64301"/>
    <w:rsid w:val="00D65277"/>
    <w:rsid w:val="00D65297"/>
    <w:rsid w:val="00D65E89"/>
    <w:rsid w:val="00D65F2C"/>
    <w:rsid w:val="00D66D9D"/>
    <w:rsid w:val="00D66F1A"/>
    <w:rsid w:val="00D670F9"/>
    <w:rsid w:val="00D6716E"/>
    <w:rsid w:val="00D67865"/>
    <w:rsid w:val="00D67F0F"/>
    <w:rsid w:val="00D706C8"/>
    <w:rsid w:val="00D7274B"/>
    <w:rsid w:val="00D729DB"/>
    <w:rsid w:val="00D737B5"/>
    <w:rsid w:val="00D74396"/>
    <w:rsid w:val="00D74B19"/>
    <w:rsid w:val="00D773FA"/>
    <w:rsid w:val="00D77522"/>
    <w:rsid w:val="00D77B5D"/>
    <w:rsid w:val="00D77FB5"/>
    <w:rsid w:val="00D8006D"/>
    <w:rsid w:val="00D80832"/>
    <w:rsid w:val="00D82876"/>
    <w:rsid w:val="00D83431"/>
    <w:rsid w:val="00D83D6C"/>
    <w:rsid w:val="00D84071"/>
    <w:rsid w:val="00D84804"/>
    <w:rsid w:val="00D84982"/>
    <w:rsid w:val="00D85075"/>
    <w:rsid w:val="00D85EAC"/>
    <w:rsid w:val="00D86805"/>
    <w:rsid w:val="00D869AB"/>
    <w:rsid w:val="00D87232"/>
    <w:rsid w:val="00D87F7F"/>
    <w:rsid w:val="00D904C7"/>
    <w:rsid w:val="00D91179"/>
    <w:rsid w:val="00D9151C"/>
    <w:rsid w:val="00D91AC9"/>
    <w:rsid w:val="00D91BA0"/>
    <w:rsid w:val="00D922BA"/>
    <w:rsid w:val="00D9275D"/>
    <w:rsid w:val="00D92E3F"/>
    <w:rsid w:val="00D931B5"/>
    <w:rsid w:val="00D934E5"/>
    <w:rsid w:val="00D9417A"/>
    <w:rsid w:val="00D94AD1"/>
    <w:rsid w:val="00D94B38"/>
    <w:rsid w:val="00D94D1D"/>
    <w:rsid w:val="00D950B4"/>
    <w:rsid w:val="00D954F4"/>
    <w:rsid w:val="00D960BA"/>
    <w:rsid w:val="00DA0675"/>
    <w:rsid w:val="00DA2CD4"/>
    <w:rsid w:val="00DA3584"/>
    <w:rsid w:val="00DA3923"/>
    <w:rsid w:val="00DA4327"/>
    <w:rsid w:val="00DA461B"/>
    <w:rsid w:val="00DA4AB4"/>
    <w:rsid w:val="00DA4BAA"/>
    <w:rsid w:val="00DA4E83"/>
    <w:rsid w:val="00DA500D"/>
    <w:rsid w:val="00DA613B"/>
    <w:rsid w:val="00DB0BE8"/>
    <w:rsid w:val="00DB199D"/>
    <w:rsid w:val="00DB34B9"/>
    <w:rsid w:val="00DB39C7"/>
    <w:rsid w:val="00DB439C"/>
    <w:rsid w:val="00DB4B81"/>
    <w:rsid w:val="00DB5333"/>
    <w:rsid w:val="00DB6F6E"/>
    <w:rsid w:val="00DB7270"/>
    <w:rsid w:val="00DB7365"/>
    <w:rsid w:val="00DC0023"/>
    <w:rsid w:val="00DC0235"/>
    <w:rsid w:val="00DC099E"/>
    <w:rsid w:val="00DC0C89"/>
    <w:rsid w:val="00DC0FBA"/>
    <w:rsid w:val="00DC1221"/>
    <w:rsid w:val="00DC33C6"/>
    <w:rsid w:val="00DC3ACE"/>
    <w:rsid w:val="00DC4702"/>
    <w:rsid w:val="00DC5352"/>
    <w:rsid w:val="00DC5C88"/>
    <w:rsid w:val="00DC5FD6"/>
    <w:rsid w:val="00DC67E0"/>
    <w:rsid w:val="00DC7235"/>
    <w:rsid w:val="00DC7D14"/>
    <w:rsid w:val="00DC7EB9"/>
    <w:rsid w:val="00DD057D"/>
    <w:rsid w:val="00DD05EC"/>
    <w:rsid w:val="00DD0D6A"/>
    <w:rsid w:val="00DD0FE0"/>
    <w:rsid w:val="00DD12C7"/>
    <w:rsid w:val="00DD34D2"/>
    <w:rsid w:val="00DD449B"/>
    <w:rsid w:val="00DD4E86"/>
    <w:rsid w:val="00DD7525"/>
    <w:rsid w:val="00DD77C1"/>
    <w:rsid w:val="00DE01CD"/>
    <w:rsid w:val="00DE0721"/>
    <w:rsid w:val="00DE0ABC"/>
    <w:rsid w:val="00DE0D0C"/>
    <w:rsid w:val="00DE0DE8"/>
    <w:rsid w:val="00DE1F1A"/>
    <w:rsid w:val="00DE305A"/>
    <w:rsid w:val="00DE4889"/>
    <w:rsid w:val="00DE5227"/>
    <w:rsid w:val="00DE5C5D"/>
    <w:rsid w:val="00DE5F49"/>
    <w:rsid w:val="00DE5FF4"/>
    <w:rsid w:val="00DE6E1F"/>
    <w:rsid w:val="00DE709B"/>
    <w:rsid w:val="00DE714B"/>
    <w:rsid w:val="00DE7168"/>
    <w:rsid w:val="00DE7604"/>
    <w:rsid w:val="00DE7A69"/>
    <w:rsid w:val="00DE7D96"/>
    <w:rsid w:val="00DE7EA2"/>
    <w:rsid w:val="00DE7F29"/>
    <w:rsid w:val="00DF07C8"/>
    <w:rsid w:val="00DF0B8B"/>
    <w:rsid w:val="00DF0E3C"/>
    <w:rsid w:val="00DF190E"/>
    <w:rsid w:val="00DF2553"/>
    <w:rsid w:val="00DF2939"/>
    <w:rsid w:val="00DF2AE5"/>
    <w:rsid w:val="00DF346E"/>
    <w:rsid w:val="00DF38A2"/>
    <w:rsid w:val="00DF5B26"/>
    <w:rsid w:val="00DF5DF8"/>
    <w:rsid w:val="00DF61A1"/>
    <w:rsid w:val="00DF6569"/>
    <w:rsid w:val="00DF7B06"/>
    <w:rsid w:val="00E015C3"/>
    <w:rsid w:val="00E0273D"/>
    <w:rsid w:val="00E03495"/>
    <w:rsid w:val="00E03915"/>
    <w:rsid w:val="00E03E02"/>
    <w:rsid w:val="00E049EB"/>
    <w:rsid w:val="00E051E6"/>
    <w:rsid w:val="00E054B7"/>
    <w:rsid w:val="00E05945"/>
    <w:rsid w:val="00E06612"/>
    <w:rsid w:val="00E06805"/>
    <w:rsid w:val="00E0700F"/>
    <w:rsid w:val="00E100C3"/>
    <w:rsid w:val="00E102AB"/>
    <w:rsid w:val="00E10308"/>
    <w:rsid w:val="00E105BD"/>
    <w:rsid w:val="00E10D8C"/>
    <w:rsid w:val="00E10EC7"/>
    <w:rsid w:val="00E1221E"/>
    <w:rsid w:val="00E12829"/>
    <w:rsid w:val="00E12E83"/>
    <w:rsid w:val="00E145C5"/>
    <w:rsid w:val="00E14E52"/>
    <w:rsid w:val="00E15011"/>
    <w:rsid w:val="00E15D2E"/>
    <w:rsid w:val="00E15FB3"/>
    <w:rsid w:val="00E17254"/>
    <w:rsid w:val="00E17D28"/>
    <w:rsid w:val="00E20631"/>
    <w:rsid w:val="00E20CB3"/>
    <w:rsid w:val="00E21044"/>
    <w:rsid w:val="00E2201A"/>
    <w:rsid w:val="00E22051"/>
    <w:rsid w:val="00E2232C"/>
    <w:rsid w:val="00E22A28"/>
    <w:rsid w:val="00E22AB0"/>
    <w:rsid w:val="00E22B88"/>
    <w:rsid w:val="00E232A9"/>
    <w:rsid w:val="00E23EE4"/>
    <w:rsid w:val="00E24209"/>
    <w:rsid w:val="00E244B6"/>
    <w:rsid w:val="00E24B57"/>
    <w:rsid w:val="00E263B8"/>
    <w:rsid w:val="00E26694"/>
    <w:rsid w:val="00E277DB"/>
    <w:rsid w:val="00E27F27"/>
    <w:rsid w:val="00E302E5"/>
    <w:rsid w:val="00E309FF"/>
    <w:rsid w:val="00E30ACA"/>
    <w:rsid w:val="00E31F13"/>
    <w:rsid w:val="00E326CC"/>
    <w:rsid w:val="00E32F78"/>
    <w:rsid w:val="00E330E7"/>
    <w:rsid w:val="00E333EE"/>
    <w:rsid w:val="00E33A48"/>
    <w:rsid w:val="00E34833"/>
    <w:rsid w:val="00E34B79"/>
    <w:rsid w:val="00E34CE2"/>
    <w:rsid w:val="00E35D1E"/>
    <w:rsid w:val="00E362B5"/>
    <w:rsid w:val="00E36C66"/>
    <w:rsid w:val="00E36EBD"/>
    <w:rsid w:val="00E40A47"/>
    <w:rsid w:val="00E40EED"/>
    <w:rsid w:val="00E41A10"/>
    <w:rsid w:val="00E41CE4"/>
    <w:rsid w:val="00E425DE"/>
    <w:rsid w:val="00E4412B"/>
    <w:rsid w:val="00E44A8C"/>
    <w:rsid w:val="00E44CFD"/>
    <w:rsid w:val="00E44E72"/>
    <w:rsid w:val="00E45432"/>
    <w:rsid w:val="00E4556E"/>
    <w:rsid w:val="00E457F3"/>
    <w:rsid w:val="00E45987"/>
    <w:rsid w:val="00E45C8D"/>
    <w:rsid w:val="00E46121"/>
    <w:rsid w:val="00E4619A"/>
    <w:rsid w:val="00E46E94"/>
    <w:rsid w:val="00E475D9"/>
    <w:rsid w:val="00E47675"/>
    <w:rsid w:val="00E50705"/>
    <w:rsid w:val="00E50875"/>
    <w:rsid w:val="00E510C8"/>
    <w:rsid w:val="00E521FF"/>
    <w:rsid w:val="00E53750"/>
    <w:rsid w:val="00E538DE"/>
    <w:rsid w:val="00E540B2"/>
    <w:rsid w:val="00E54530"/>
    <w:rsid w:val="00E54598"/>
    <w:rsid w:val="00E54985"/>
    <w:rsid w:val="00E54BBF"/>
    <w:rsid w:val="00E5588E"/>
    <w:rsid w:val="00E60479"/>
    <w:rsid w:val="00E60578"/>
    <w:rsid w:val="00E60E19"/>
    <w:rsid w:val="00E616E5"/>
    <w:rsid w:val="00E63778"/>
    <w:rsid w:val="00E64072"/>
    <w:rsid w:val="00E64ABF"/>
    <w:rsid w:val="00E65351"/>
    <w:rsid w:val="00E65372"/>
    <w:rsid w:val="00E676BF"/>
    <w:rsid w:val="00E676D2"/>
    <w:rsid w:val="00E717DC"/>
    <w:rsid w:val="00E71972"/>
    <w:rsid w:val="00E72C05"/>
    <w:rsid w:val="00E72C16"/>
    <w:rsid w:val="00E72D39"/>
    <w:rsid w:val="00E73270"/>
    <w:rsid w:val="00E735B1"/>
    <w:rsid w:val="00E736A3"/>
    <w:rsid w:val="00E73F8B"/>
    <w:rsid w:val="00E74006"/>
    <w:rsid w:val="00E7490A"/>
    <w:rsid w:val="00E74C2E"/>
    <w:rsid w:val="00E7537E"/>
    <w:rsid w:val="00E75A05"/>
    <w:rsid w:val="00E76164"/>
    <w:rsid w:val="00E76E89"/>
    <w:rsid w:val="00E777F5"/>
    <w:rsid w:val="00E8081E"/>
    <w:rsid w:val="00E80B78"/>
    <w:rsid w:val="00E812CC"/>
    <w:rsid w:val="00E81575"/>
    <w:rsid w:val="00E81C31"/>
    <w:rsid w:val="00E82034"/>
    <w:rsid w:val="00E8205C"/>
    <w:rsid w:val="00E82475"/>
    <w:rsid w:val="00E82547"/>
    <w:rsid w:val="00E82A21"/>
    <w:rsid w:val="00E83034"/>
    <w:rsid w:val="00E83240"/>
    <w:rsid w:val="00E835E5"/>
    <w:rsid w:val="00E83E30"/>
    <w:rsid w:val="00E842CA"/>
    <w:rsid w:val="00E84826"/>
    <w:rsid w:val="00E8484D"/>
    <w:rsid w:val="00E855F5"/>
    <w:rsid w:val="00E85A3B"/>
    <w:rsid w:val="00E900FE"/>
    <w:rsid w:val="00E90B8F"/>
    <w:rsid w:val="00E93093"/>
    <w:rsid w:val="00E93ACB"/>
    <w:rsid w:val="00E94484"/>
    <w:rsid w:val="00E948E6"/>
    <w:rsid w:val="00E97519"/>
    <w:rsid w:val="00E97937"/>
    <w:rsid w:val="00E97FAD"/>
    <w:rsid w:val="00E9A21E"/>
    <w:rsid w:val="00EA0637"/>
    <w:rsid w:val="00EA0ED2"/>
    <w:rsid w:val="00EA0FF1"/>
    <w:rsid w:val="00EA299A"/>
    <w:rsid w:val="00EA2C41"/>
    <w:rsid w:val="00EA2FFD"/>
    <w:rsid w:val="00EA3846"/>
    <w:rsid w:val="00EA3D9F"/>
    <w:rsid w:val="00EA3FE1"/>
    <w:rsid w:val="00EA4188"/>
    <w:rsid w:val="00EA5D44"/>
    <w:rsid w:val="00EA5EAF"/>
    <w:rsid w:val="00EA5F51"/>
    <w:rsid w:val="00EA5F55"/>
    <w:rsid w:val="00EA65EE"/>
    <w:rsid w:val="00EA6874"/>
    <w:rsid w:val="00EA7DB0"/>
    <w:rsid w:val="00EA7E29"/>
    <w:rsid w:val="00EB0167"/>
    <w:rsid w:val="00EB0482"/>
    <w:rsid w:val="00EB15E9"/>
    <w:rsid w:val="00EB2B54"/>
    <w:rsid w:val="00EB2DB0"/>
    <w:rsid w:val="00EB4AD5"/>
    <w:rsid w:val="00EB4CA6"/>
    <w:rsid w:val="00EB4E3E"/>
    <w:rsid w:val="00EB5FD7"/>
    <w:rsid w:val="00EB6758"/>
    <w:rsid w:val="00EB78F3"/>
    <w:rsid w:val="00EB7C27"/>
    <w:rsid w:val="00EB7F01"/>
    <w:rsid w:val="00EC13EB"/>
    <w:rsid w:val="00EC1A78"/>
    <w:rsid w:val="00EC2310"/>
    <w:rsid w:val="00EC2D77"/>
    <w:rsid w:val="00EC456C"/>
    <w:rsid w:val="00EC5158"/>
    <w:rsid w:val="00EC53DD"/>
    <w:rsid w:val="00EC5551"/>
    <w:rsid w:val="00EC599F"/>
    <w:rsid w:val="00EC6852"/>
    <w:rsid w:val="00EC7543"/>
    <w:rsid w:val="00EC7F88"/>
    <w:rsid w:val="00ED04CC"/>
    <w:rsid w:val="00ED078E"/>
    <w:rsid w:val="00ED0FFA"/>
    <w:rsid w:val="00ED105F"/>
    <w:rsid w:val="00ED15B6"/>
    <w:rsid w:val="00ED20E9"/>
    <w:rsid w:val="00ED2B47"/>
    <w:rsid w:val="00ED308E"/>
    <w:rsid w:val="00ED41DE"/>
    <w:rsid w:val="00ED43A2"/>
    <w:rsid w:val="00ED4A6A"/>
    <w:rsid w:val="00ED4CAC"/>
    <w:rsid w:val="00ED4D86"/>
    <w:rsid w:val="00ED52FA"/>
    <w:rsid w:val="00ED5A3E"/>
    <w:rsid w:val="00ED5B07"/>
    <w:rsid w:val="00ED61E5"/>
    <w:rsid w:val="00ED64DF"/>
    <w:rsid w:val="00ED672A"/>
    <w:rsid w:val="00ED73DD"/>
    <w:rsid w:val="00ED7A1C"/>
    <w:rsid w:val="00EE02B1"/>
    <w:rsid w:val="00EE1F4D"/>
    <w:rsid w:val="00EE206A"/>
    <w:rsid w:val="00EE2571"/>
    <w:rsid w:val="00EE29B8"/>
    <w:rsid w:val="00EE2B4D"/>
    <w:rsid w:val="00EE3158"/>
    <w:rsid w:val="00EE31AA"/>
    <w:rsid w:val="00EE3403"/>
    <w:rsid w:val="00EE3676"/>
    <w:rsid w:val="00EE3A3E"/>
    <w:rsid w:val="00EE3B88"/>
    <w:rsid w:val="00EE3D4C"/>
    <w:rsid w:val="00EE43D7"/>
    <w:rsid w:val="00EE494F"/>
    <w:rsid w:val="00EE50A1"/>
    <w:rsid w:val="00EE56C6"/>
    <w:rsid w:val="00EE7C77"/>
    <w:rsid w:val="00EE7C83"/>
    <w:rsid w:val="00EF00C6"/>
    <w:rsid w:val="00EF0CC8"/>
    <w:rsid w:val="00EF1959"/>
    <w:rsid w:val="00EF1CDF"/>
    <w:rsid w:val="00EF2229"/>
    <w:rsid w:val="00EF254A"/>
    <w:rsid w:val="00EF34E5"/>
    <w:rsid w:val="00EF3A04"/>
    <w:rsid w:val="00EF4882"/>
    <w:rsid w:val="00EF629F"/>
    <w:rsid w:val="00EF6C31"/>
    <w:rsid w:val="00EF6FDC"/>
    <w:rsid w:val="00EF7611"/>
    <w:rsid w:val="00EF7C80"/>
    <w:rsid w:val="00F00E62"/>
    <w:rsid w:val="00F014D8"/>
    <w:rsid w:val="00F0158A"/>
    <w:rsid w:val="00F033F0"/>
    <w:rsid w:val="00F048CB"/>
    <w:rsid w:val="00F04DEE"/>
    <w:rsid w:val="00F04F23"/>
    <w:rsid w:val="00F0536F"/>
    <w:rsid w:val="00F055C3"/>
    <w:rsid w:val="00F0566E"/>
    <w:rsid w:val="00F059D8"/>
    <w:rsid w:val="00F06905"/>
    <w:rsid w:val="00F06D07"/>
    <w:rsid w:val="00F06D33"/>
    <w:rsid w:val="00F07686"/>
    <w:rsid w:val="00F0799C"/>
    <w:rsid w:val="00F07BF6"/>
    <w:rsid w:val="00F07EFA"/>
    <w:rsid w:val="00F10ADA"/>
    <w:rsid w:val="00F11D34"/>
    <w:rsid w:val="00F12A20"/>
    <w:rsid w:val="00F13D65"/>
    <w:rsid w:val="00F16257"/>
    <w:rsid w:val="00F17B72"/>
    <w:rsid w:val="00F21DAD"/>
    <w:rsid w:val="00F225BA"/>
    <w:rsid w:val="00F22E3C"/>
    <w:rsid w:val="00F230F4"/>
    <w:rsid w:val="00F23682"/>
    <w:rsid w:val="00F255B3"/>
    <w:rsid w:val="00F26280"/>
    <w:rsid w:val="00F30484"/>
    <w:rsid w:val="00F311A3"/>
    <w:rsid w:val="00F322FE"/>
    <w:rsid w:val="00F32510"/>
    <w:rsid w:val="00F32DAD"/>
    <w:rsid w:val="00F34436"/>
    <w:rsid w:val="00F34BBF"/>
    <w:rsid w:val="00F34C7C"/>
    <w:rsid w:val="00F34D10"/>
    <w:rsid w:val="00F3514A"/>
    <w:rsid w:val="00F35D1D"/>
    <w:rsid w:val="00F364FE"/>
    <w:rsid w:val="00F36586"/>
    <w:rsid w:val="00F36DAA"/>
    <w:rsid w:val="00F373A3"/>
    <w:rsid w:val="00F374CE"/>
    <w:rsid w:val="00F377EA"/>
    <w:rsid w:val="00F37FC3"/>
    <w:rsid w:val="00F40391"/>
    <w:rsid w:val="00F40B66"/>
    <w:rsid w:val="00F41BFA"/>
    <w:rsid w:val="00F41E81"/>
    <w:rsid w:val="00F420BB"/>
    <w:rsid w:val="00F421F1"/>
    <w:rsid w:val="00F4227A"/>
    <w:rsid w:val="00F42F6B"/>
    <w:rsid w:val="00F43F51"/>
    <w:rsid w:val="00F44BC6"/>
    <w:rsid w:val="00F44ED5"/>
    <w:rsid w:val="00F45578"/>
    <w:rsid w:val="00F4561B"/>
    <w:rsid w:val="00F45D05"/>
    <w:rsid w:val="00F46D88"/>
    <w:rsid w:val="00F5050C"/>
    <w:rsid w:val="00F5113B"/>
    <w:rsid w:val="00F51ABA"/>
    <w:rsid w:val="00F52F9F"/>
    <w:rsid w:val="00F53945"/>
    <w:rsid w:val="00F540B2"/>
    <w:rsid w:val="00F5419A"/>
    <w:rsid w:val="00F545E1"/>
    <w:rsid w:val="00F546B0"/>
    <w:rsid w:val="00F563D2"/>
    <w:rsid w:val="00F5713C"/>
    <w:rsid w:val="00F5722F"/>
    <w:rsid w:val="00F573D8"/>
    <w:rsid w:val="00F6057C"/>
    <w:rsid w:val="00F60B2B"/>
    <w:rsid w:val="00F61160"/>
    <w:rsid w:val="00F61692"/>
    <w:rsid w:val="00F62005"/>
    <w:rsid w:val="00F63B79"/>
    <w:rsid w:val="00F65C79"/>
    <w:rsid w:val="00F65CB7"/>
    <w:rsid w:val="00F65E0F"/>
    <w:rsid w:val="00F65F3B"/>
    <w:rsid w:val="00F672ED"/>
    <w:rsid w:val="00F702A7"/>
    <w:rsid w:val="00F702E3"/>
    <w:rsid w:val="00F7058D"/>
    <w:rsid w:val="00F709A5"/>
    <w:rsid w:val="00F72744"/>
    <w:rsid w:val="00F72D63"/>
    <w:rsid w:val="00F72E0D"/>
    <w:rsid w:val="00F73071"/>
    <w:rsid w:val="00F7434D"/>
    <w:rsid w:val="00F76AD3"/>
    <w:rsid w:val="00F76CC1"/>
    <w:rsid w:val="00F77695"/>
    <w:rsid w:val="00F77907"/>
    <w:rsid w:val="00F77BB6"/>
    <w:rsid w:val="00F800F4"/>
    <w:rsid w:val="00F81278"/>
    <w:rsid w:val="00F8226C"/>
    <w:rsid w:val="00F825BC"/>
    <w:rsid w:val="00F83473"/>
    <w:rsid w:val="00F83DB7"/>
    <w:rsid w:val="00F83F07"/>
    <w:rsid w:val="00F84027"/>
    <w:rsid w:val="00F843A5"/>
    <w:rsid w:val="00F84BBF"/>
    <w:rsid w:val="00F85B5D"/>
    <w:rsid w:val="00F85D32"/>
    <w:rsid w:val="00F869CF"/>
    <w:rsid w:val="00F8759B"/>
    <w:rsid w:val="00F875FC"/>
    <w:rsid w:val="00F87B74"/>
    <w:rsid w:val="00F87C59"/>
    <w:rsid w:val="00F90052"/>
    <w:rsid w:val="00F904BF"/>
    <w:rsid w:val="00F90591"/>
    <w:rsid w:val="00F90EA6"/>
    <w:rsid w:val="00F90F5A"/>
    <w:rsid w:val="00F91326"/>
    <w:rsid w:val="00F9164F"/>
    <w:rsid w:val="00F920B7"/>
    <w:rsid w:val="00F93D75"/>
    <w:rsid w:val="00F94C56"/>
    <w:rsid w:val="00F959EB"/>
    <w:rsid w:val="00F95A95"/>
    <w:rsid w:val="00F95C0D"/>
    <w:rsid w:val="00F9635B"/>
    <w:rsid w:val="00F967FB"/>
    <w:rsid w:val="00F970C6"/>
    <w:rsid w:val="00F97A89"/>
    <w:rsid w:val="00FA05AA"/>
    <w:rsid w:val="00FA3C10"/>
    <w:rsid w:val="00FA4C68"/>
    <w:rsid w:val="00FA5124"/>
    <w:rsid w:val="00FA529B"/>
    <w:rsid w:val="00FA5A5A"/>
    <w:rsid w:val="00FA5DEF"/>
    <w:rsid w:val="00FA6EB8"/>
    <w:rsid w:val="00FA6F82"/>
    <w:rsid w:val="00FA70ED"/>
    <w:rsid w:val="00FB0C9C"/>
    <w:rsid w:val="00FB0E94"/>
    <w:rsid w:val="00FB127F"/>
    <w:rsid w:val="00FB1502"/>
    <w:rsid w:val="00FB2B44"/>
    <w:rsid w:val="00FB36C4"/>
    <w:rsid w:val="00FB4BED"/>
    <w:rsid w:val="00FB4CA3"/>
    <w:rsid w:val="00FB5222"/>
    <w:rsid w:val="00FB5231"/>
    <w:rsid w:val="00FB6049"/>
    <w:rsid w:val="00FB6D19"/>
    <w:rsid w:val="00FC02C3"/>
    <w:rsid w:val="00FC051E"/>
    <w:rsid w:val="00FC231D"/>
    <w:rsid w:val="00FC2BE7"/>
    <w:rsid w:val="00FC3216"/>
    <w:rsid w:val="00FC403F"/>
    <w:rsid w:val="00FC4149"/>
    <w:rsid w:val="00FC5B25"/>
    <w:rsid w:val="00FC5C72"/>
    <w:rsid w:val="00FC5CEC"/>
    <w:rsid w:val="00FC6487"/>
    <w:rsid w:val="00FC6C24"/>
    <w:rsid w:val="00FD1CA0"/>
    <w:rsid w:val="00FD1D7B"/>
    <w:rsid w:val="00FD26EF"/>
    <w:rsid w:val="00FD2C03"/>
    <w:rsid w:val="00FD2CBB"/>
    <w:rsid w:val="00FD3004"/>
    <w:rsid w:val="00FD3D23"/>
    <w:rsid w:val="00FD4122"/>
    <w:rsid w:val="00FD41D2"/>
    <w:rsid w:val="00FD4C66"/>
    <w:rsid w:val="00FD57AB"/>
    <w:rsid w:val="00FD5BE7"/>
    <w:rsid w:val="00FD60FA"/>
    <w:rsid w:val="00FD62B9"/>
    <w:rsid w:val="00FD64AC"/>
    <w:rsid w:val="00FD6599"/>
    <w:rsid w:val="00FD68C8"/>
    <w:rsid w:val="00FD6987"/>
    <w:rsid w:val="00FD7432"/>
    <w:rsid w:val="00FD77D3"/>
    <w:rsid w:val="00FD7859"/>
    <w:rsid w:val="00FDD765"/>
    <w:rsid w:val="00FE049F"/>
    <w:rsid w:val="00FE06D8"/>
    <w:rsid w:val="00FE0962"/>
    <w:rsid w:val="00FE1B58"/>
    <w:rsid w:val="00FE1CC7"/>
    <w:rsid w:val="00FE1D83"/>
    <w:rsid w:val="00FE326A"/>
    <w:rsid w:val="00FE360D"/>
    <w:rsid w:val="00FE3DDE"/>
    <w:rsid w:val="00FE472E"/>
    <w:rsid w:val="00FE4F58"/>
    <w:rsid w:val="00FE5BF6"/>
    <w:rsid w:val="00FE5F56"/>
    <w:rsid w:val="00FE5FB3"/>
    <w:rsid w:val="00FE6022"/>
    <w:rsid w:val="00FE754C"/>
    <w:rsid w:val="00FE75C4"/>
    <w:rsid w:val="00FE7E47"/>
    <w:rsid w:val="00FF1124"/>
    <w:rsid w:val="00FF1253"/>
    <w:rsid w:val="00FF1A04"/>
    <w:rsid w:val="00FF1CE5"/>
    <w:rsid w:val="00FF250B"/>
    <w:rsid w:val="00FF2806"/>
    <w:rsid w:val="00FF2889"/>
    <w:rsid w:val="00FF2A30"/>
    <w:rsid w:val="00FF3087"/>
    <w:rsid w:val="00FF4FCF"/>
    <w:rsid w:val="00FF502A"/>
    <w:rsid w:val="00FF50E8"/>
    <w:rsid w:val="00FF5801"/>
    <w:rsid w:val="00FF59CD"/>
    <w:rsid w:val="00FF61BD"/>
    <w:rsid w:val="00FF659F"/>
    <w:rsid w:val="00FF7043"/>
    <w:rsid w:val="00FF708F"/>
    <w:rsid w:val="00FF715A"/>
    <w:rsid w:val="00FF78AD"/>
    <w:rsid w:val="011BB644"/>
    <w:rsid w:val="011CB940"/>
    <w:rsid w:val="0125ADA9"/>
    <w:rsid w:val="01497D96"/>
    <w:rsid w:val="0188AC1D"/>
    <w:rsid w:val="019DAB42"/>
    <w:rsid w:val="01B63281"/>
    <w:rsid w:val="01C5C4EF"/>
    <w:rsid w:val="01DA683A"/>
    <w:rsid w:val="01DDE2D7"/>
    <w:rsid w:val="01E4AF0D"/>
    <w:rsid w:val="0228C7FD"/>
    <w:rsid w:val="022E23A2"/>
    <w:rsid w:val="026B7298"/>
    <w:rsid w:val="0272C799"/>
    <w:rsid w:val="029068F5"/>
    <w:rsid w:val="0290C413"/>
    <w:rsid w:val="02D7FE24"/>
    <w:rsid w:val="0301EE88"/>
    <w:rsid w:val="031E89A7"/>
    <w:rsid w:val="039BCCA0"/>
    <w:rsid w:val="03A32EAA"/>
    <w:rsid w:val="03E9FF73"/>
    <w:rsid w:val="03ED6B8C"/>
    <w:rsid w:val="03F7E220"/>
    <w:rsid w:val="040F9536"/>
    <w:rsid w:val="0412B58E"/>
    <w:rsid w:val="0423A7C3"/>
    <w:rsid w:val="04604064"/>
    <w:rsid w:val="046EC40E"/>
    <w:rsid w:val="04C4639A"/>
    <w:rsid w:val="04D62094"/>
    <w:rsid w:val="04EA32C0"/>
    <w:rsid w:val="05016AFE"/>
    <w:rsid w:val="0516A33F"/>
    <w:rsid w:val="051793E4"/>
    <w:rsid w:val="051FCA56"/>
    <w:rsid w:val="056E7D30"/>
    <w:rsid w:val="0586E33F"/>
    <w:rsid w:val="05BD0473"/>
    <w:rsid w:val="05C42933"/>
    <w:rsid w:val="05D57C00"/>
    <w:rsid w:val="05DFB10B"/>
    <w:rsid w:val="05E3D5DC"/>
    <w:rsid w:val="05EB482C"/>
    <w:rsid w:val="05F45F83"/>
    <w:rsid w:val="05F85682"/>
    <w:rsid w:val="066ED29E"/>
    <w:rsid w:val="067C29CD"/>
    <w:rsid w:val="0684A362"/>
    <w:rsid w:val="06937E1D"/>
    <w:rsid w:val="06DA72A5"/>
    <w:rsid w:val="06E526C8"/>
    <w:rsid w:val="06FBC37A"/>
    <w:rsid w:val="07119C14"/>
    <w:rsid w:val="07540862"/>
    <w:rsid w:val="077171A8"/>
    <w:rsid w:val="0772E366"/>
    <w:rsid w:val="077360B0"/>
    <w:rsid w:val="0778AB49"/>
    <w:rsid w:val="07882CBE"/>
    <w:rsid w:val="078E37C2"/>
    <w:rsid w:val="07950985"/>
    <w:rsid w:val="07A7195E"/>
    <w:rsid w:val="07B359C4"/>
    <w:rsid w:val="07E19DED"/>
    <w:rsid w:val="07E56E1A"/>
    <w:rsid w:val="07E891D2"/>
    <w:rsid w:val="0813FF6D"/>
    <w:rsid w:val="08665009"/>
    <w:rsid w:val="08A9CD19"/>
    <w:rsid w:val="08D3AB7E"/>
    <w:rsid w:val="08DB4C3F"/>
    <w:rsid w:val="08E8644D"/>
    <w:rsid w:val="08EBEB1C"/>
    <w:rsid w:val="09260B6A"/>
    <w:rsid w:val="09264945"/>
    <w:rsid w:val="093B843F"/>
    <w:rsid w:val="093C26A3"/>
    <w:rsid w:val="09AD0EAF"/>
    <w:rsid w:val="09B3A819"/>
    <w:rsid w:val="09BDB1A3"/>
    <w:rsid w:val="09C38D1A"/>
    <w:rsid w:val="09D2F4A0"/>
    <w:rsid w:val="0A10CBDA"/>
    <w:rsid w:val="0A4F6AAC"/>
    <w:rsid w:val="0A57B61D"/>
    <w:rsid w:val="0A5A3E9C"/>
    <w:rsid w:val="0A91AA01"/>
    <w:rsid w:val="0A987EAE"/>
    <w:rsid w:val="0AA2D9F3"/>
    <w:rsid w:val="0ABB06D7"/>
    <w:rsid w:val="0AE44731"/>
    <w:rsid w:val="0B755762"/>
    <w:rsid w:val="0B77F966"/>
    <w:rsid w:val="0B9FE2A8"/>
    <w:rsid w:val="0BD269D0"/>
    <w:rsid w:val="0C1554B7"/>
    <w:rsid w:val="0C327DC5"/>
    <w:rsid w:val="0C3AD5AE"/>
    <w:rsid w:val="0C7FED61"/>
    <w:rsid w:val="0C94A81E"/>
    <w:rsid w:val="0CBA4886"/>
    <w:rsid w:val="0CBB85D6"/>
    <w:rsid w:val="0CF64F21"/>
    <w:rsid w:val="0CF8A651"/>
    <w:rsid w:val="0D68EAD3"/>
    <w:rsid w:val="0E09B85B"/>
    <w:rsid w:val="0E10666A"/>
    <w:rsid w:val="0E4E0EB6"/>
    <w:rsid w:val="0E98AE4C"/>
    <w:rsid w:val="0EB4CA4E"/>
    <w:rsid w:val="0EE63A61"/>
    <w:rsid w:val="0F0FF088"/>
    <w:rsid w:val="0F1DD4AB"/>
    <w:rsid w:val="0F6C57F8"/>
    <w:rsid w:val="0F7A876F"/>
    <w:rsid w:val="0F7ADFAF"/>
    <w:rsid w:val="0FA3D03F"/>
    <w:rsid w:val="0FC38A14"/>
    <w:rsid w:val="1087B179"/>
    <w:rsid w:val="10954933"/>
    <w:rsid w:val="10B157C8"/>
    <w:rsid w:val="10EC69B9"/>
    <w:rsid w:val="10F17B18"/>
    <w:rsid w:val="11095E0C"/>
    <w:rsid w:val="112D6FBF"/>
    <w:rsid w:val="1132FB36"/>
    <w:rsid w:val="11863B11"/>
    <w:rsid w:val="119C061B"/>
    <w:rsid w:val="11C58435"/>
    <w:rsid w:val="11EBF126"/>
    <w:rsid w:val="11EEC593"/>
    <w:rsid w:val="123466FB"/>
    <w:rsid w:val="123D2588"/>
    <w:rsid w:val="124F41E6"/>
    <w:rsid w:val="127D765E"/>
    <w:rsid w:val="12AFDDA9"/>
    <w:rsid w:val="133D64B3"/>
    <w:rsid w:val="135BE7B6"/>
    <w:rsid w:val="135C278B"/>
    <w:rsid w:val="13635EE1"/>
    <w:rsid w:val="1364D4B7"/>
    <w:rsid w:val="13B5B455"/>
    <w:rsid w:val="13C7C939"/>
    <w:rsid w:val="13E07DAB"/>
    <w:rsid w:val="13E7114F"/>
    <w:rsid w:val="14213632"/>
    <w:rsid w:val="1423F601"/>
    <w:rsid w:val="14379F18"/>
    <w:rsid w:val="14396B29"/>
    <w:rsid w:val="1464AA6E"/>
    <w:rsid w:val="1478258D"/>
    <w:rsid w:val="14934032"/>
    <w:rsid w:val="14A1088E"/>
    <w:rsid w:val="14AA1C67"/>
    <w:rsid w:val="14FDCF81"/>
    <w:rsid w:val="14FFBBD0"/>
    <w:rsid w:val="150A010F"/>
    <w:rsid w:val="1542AE72"/>
    <w:rsid w:val="15608D2E"/>
    <w:rsid w:val="15C806D8"/>
    <w:rsid w:val="16505B94"/>
    <w:rsid w:val="1686DB55"/>
    <w:rsid w:val="168776AA"/>
    <w:rsid w:val="16882205"/>
    <w:rsid w:val="16893278"/>
    <w:rsid w:val="16A68872"/>
    <w:rsid w:val="16AE5BF1"/>
    <w:rsid w:val="16DD9E3B"/>
    <w:rsid w:val="17115BDC"/>
    <w:rsid w:val="17218B96"/>
    <w:rsid w:val="1782FB39"/>
    <w:rsid w:val="178C93B5"/>
    <w:rsid w:val="179F633C"/>
    <w:rsid w:val="17A2104D"/>
    <w:rsid w:val="17B8375E"/>
    <w:rsid w:val="181D66FE"/>
    <w:rsid w:val="1856C5B7"/>
    <w:rsid w:val="186FF6EB"/>
    <w:rsid w:val="18CD4742"/>
    <w:rsid w:val="18DB2BEC"/>
    <w:rsid w:val="18FE550B"/>
    <w:rsid w:val="19301834"/>
    <w:rsid w:val="19419714"/>
    <w:rsid w:val="194562D8"/>
    <w:rsid w:val="19473B1C"/>
    <w:rsid w:val="1961CB25"/>
    <w:rsid w:val="1967D5E4"/>
    <w:rsid w:val="19ADA83E"/>
    <w:rsid w:val="19DB8ECF"/>
    <w:rsid w:val="1A0A6274"/>
    <w:rsid w:val="1A0A955C"/>
    <w:rsid w:val="1A68D75A"/>
    <w:rsid w:val="1A8A6461"/>
    <w:rsid w:val="1A8BC70F"/>
    <w:rsid w:val="1AAE9C36"/>
    <w:rsid w:val="1AC9ABC0"/>
    <w:rsid w:val="1AEA86C9"/>
    <w:rsid w:val="1B159A80"/>
    <w:rsid w:val="1B6BCF61"/>
    <w:rsid w:val="1B97C18F"/>
    <w:rsid w:val="1BA143BA"/>
    <w:rsid w:val="1BAFB38B"/>
    <w:rsid w:val="1BD33562"/>
    <w:rsid w:val="1BE07C8A"/>
    <w:rsid w:val="1BF4945E"/>
    <w:rsid w:val="1C497E0C"/>
    <w:rsid w:val="1CDBFB29"/>
    <w:rsid w:val="1CE3764D"/>
    <w:rsid w:val="1CE86756"/>
    <w:rsid w:val="1D28A759"/>
    <w:rsid w:val="1D335F82"/>
    <w:rsid w:val="1D497049"/>
    <w:rsid w:val="1D925C30"/>
    <w:rsid w:val="1DBF50D1"/>
    <w:rsid w:val="1DFC3B7D"/>
    <w:rsid w:val="1E2831DE"/>
    <w:rsid w:val="1E318D8E"/>
    <w:rsid w:val="1E44F38E"/>
    <w:rsid w:val="1E57C3A3"/>
    <w:rsid w:val="1E7C08D2"/>
    <w:rsid w:val="1EAEAE68"/>
    <w:rsid w:val="1EBB732E"/>
    <w:rsid w:val="1EC54B07"/>
    <w:rsid w:val="1ECDA312"/>
    <w:rsid w:val="1F2C6D8A"/>
    <w:rsid w:val="1F68AA7E"/>
    <w:rsid w:val="1F725049"/>
    <w:rsid w:val="1F7ACB50"/>
    <w:rsid w:val="1FAE307E"/>
    <w:rsid w:val="1FB00A06"/>
    <w:rsid w:val="1FD28A84"/>
    <w:rsid w:val="20067E23"/>
    <w:rsid w:val="201D7A8B"/>
    <w:rsid w:val="202372F8"/>
    <w:rsid w:val="202B5341"/>
    <w:rsid w:val="202C7C05"/>
    <w:rsid w:val="203CFDCF"/>
    <w:rsid w:val="2081BB96"/>
    <w:rsid w:val="20A43CD6"/>
    <w:rsid w:val="20E18512"/>
    <w:rsid w:val="21362B8C"/>
    <w:rsid w:val="218C542E"/>
    <w:rsid w:val="21C0CC8A"/>
    <w:rsid w:val="21D87FC9"/>
    <w:rsid w:val="21DD8FFF"/>
    <w:rsid w:val="21EE7A21"/>
    <w:rsid w:val="220D962F"/>
    <w:rsid w:val="2212DB43"/>
    <w:rsid w:val="2235A80D"/>
    <w:rsid w:val="223775C0"/>
    <w:rsid w:val="2237D188"/>
    <w:rsid w:val="2268F12C"/>
    <w:rsid w:val="22E65DDC"/>
    <w:rsid w:val="22EC2D85"/>
    <w:rsid w:val="23151F1C"/>
    <w:rsid w:val="231A5500"/>
    <w:rsid w:val="231EC1AE"/>
    <w:rsid w:val="2322E2B6"/>
    <w:rsid w:val="2332BE47"/>
    <w:rsid w:val="234B27D6"/>
    <w:rsid w:val="237B7846"/>
    <w:rsid w:val="2390A3B9"/>
    <w:rsid w:val="2391DA5B"/>
    <w:rsid w:val="23AEB053"/>
    <w:rsid w:val="23B55B22"/>
    <w:rsid w:val="23C390DF"/>
    <w:rsid w:val="23DF09AF"/>
    <w:rsid w:val="246EC25E"/>
    <w:rsid w:val="24A77A01"/>
    <w:rsid w:val="24B8EEC6"/>
    <w:rsid w:val="24BBFD8C"/>
    <w:rsid w:val="24CEF281"/>
    <w:rsid w:val="24D02239"/>
    <w:rsid w:val="24DF712D"/>
    <w:rsid w:val="24EB8FFF"/>
    <w:rsid w:val="253A70E8"/>
    <w:rsid w:val="256EC6FC"/>
    <w:rsid w:val="25988AAF"/>
    <w:rsid w:val="25B842F4"/>
    <w:rsid w:val="25B96267"/>
    <w:rsid w:val="25EB2C45"/>
    <w:rsid w:val="2620FBB4"/>
    <w:rsid w:val="262B9AFD"/>
    <w:rsid w:val="263C53DB"/>
    <w:rsid w:val="267C90A1"/>
    <w:rsid w:val="26AF1E9A"/>
    <w:rsid w:val="2729B811"/>
    <w:rsid w:val="2732308E"/>
    <w:rsid w:val="279E265B"/>
    <w:rsid w:val="27AA7E41"/>
    <w:rsid w:val="27BF26CF"/>
    <w:rsid w:val="2851F1EA"/>
    <w:rsid w:val="28887BDE"/>
    <w:rsid w:val="28BC3F17"/>
    <w:rsid w:val="28E5178F"/>
    <w:rsid w:val="28ED1429"/>
    <w:rsid w:val="28FCBDA5"/>
    <w:rsid w:val="2909250A"/>
    <w:rsid w:val="29213FCD"/>
    <w:rsid w:val="2929D928"/>
    <w:rsid w:val="297C9583"/>
    <w:rsid w:val="298DAB77"/>
    <w:rsid w:val="2998F9D8"/>
    <w:rsid w:val="299AB7B7"/>
    <w:rsid w:val="29E6B129"/>
    <w:rsid w:val="29FF08D1"/>
    <w:rsid w:val="2A07EA8A"/>
    <w:rsid w:val="2A0A6120"/>
    <w:rsid w:val="2A2F1C58"/>
    <w:rsid w:val="2A8864A5"/>
    <w:rsid w:val="2AE43831"/>
    <w:rsid w:val="2AE7C676"/>
    <w:rsid w:val="2AEFADD1"/>
    <w:rsid w:val="2B03AE20"/>
    <w:rsid w:val="2B0E85A8"/>
    <w:rsid w:val="2B85D5DB"/>
    <w:rsid w:val="2B919BAB"/>
    <w:rsid w:val="2C124A7C"/>
    <w:rsid w:val="2C248EB3"/>
    <w:rsid w:val="2C531158"/>
    <w:rsid w:val="2C6C6203"/>
    <w:rsid w:val="2C6FE5E6"/>
    <w:rsid w:val="2CDB8F9F"/>
    <w:rsid w:val="2D009F7E"/>
    <w:rsid w:val="2D3E4B9C"/>
    <w:rsid w:val="2D666C61"/>
    <w:rsid w:val="2D995545"/>
    <w:rsid w:val="2DAF6891"/>
    <w:rsid w:val="2DAFBB37"/>
    <w:rsid w:val="2DF591BE"/>
    <w:rsid w:val="2E6481E2"/>
    <w:rsid w:val="2E802BF7"/>
    <w:rsid w:val="2EAA0D77"/>
    <w:rsid w:val="2EDF3E70"/>
    <w:rsid w:val="2EF3C2D7"/>
    <w:rsid w:val="2EF689E3"/>
    <w:rsid w:val="2F089EFD"/>
    <w:rsid w:val="2F172546"/>
    <w:rsid w:val="2F3263C3"/>
    <w:rsid w:val="2F5F70E0"/>
    <w:rsid w:val="2FAE4AFC"/>
    <w:rsid w:val="3000E49B"/>
    <w:rsid w:val="302296E1"/>
    <w:rsid w:val="3024789A"/>
    <w:rsid w:val="304DCEFF"/>
    <w:rsid w:val="30558CCF"/>
    <w:rsid w:val="30BA6F90"/>
    <w:rsid w:val="30C21843"/>
    <w:rsid w:val="30C77EA3"/>
    <w:rsid w:val="30CB0F03"/>
    <w:rsid w:val="30D0E25E"/>
    <w:rsid w:val="3133DCEE"/>
    <w:rsid w:val="318040E8"/>
    <w:rsid w:val="31A16CF5"/>
    <w:rsid w:val="31CA94E4"/>
    <w:rsid w:val="31EA75E6"/>
    <w:rsid w:val="31F5DDB5"/>
    <w:rsid w:val="32147275"/>
    <w:rsid w:val="323C4B38"/>
    <w:rsid w:val="326604D5"/>
    <w:rsid w:val="327A72D4"/>
    <w:rsid w:val="32870FDC"/>
    <w:rsid w:val="32B4FE8F"/>
    <w:rsid w:val="32C10CBF"/>
    <w:rsid w:val="32C92C53"/>
    <w:rsid w:val="32CF55A0"/>
    <w:rsid w:val="32F4A7EA"/>
    <w:rsid w:val="334F8FCD"/>
    <w:rsid w:val="3399F5B3"/>
    <w:rsid w:val="33A4F765"/>
    <w:rsid w:val="33B4D237"/>
    <w:rsid w:val="33B6E706"/>
    <w:rsid w:val="33DC361C"/>
    <w:rsid w:val="3404F164"/>
    <w:rsid w:val="34244130"/>
    <w:rsid w:val="347E63FE"/>
    <w:rsid w:val="3488303F"/>
    <w:rsid w:val="3490A997"/>
    <w:rsid w:val="34B5B5F5"/>
    <w:rsid w:val="34ECEC2E"/>
    <w:rsid w:val="352665E1"/>
    <w:rsid w:val="35632610"/>
    <w:rsid w:val="358B7DF3"/>
    <w:rsid w:val="35B2D630"/>
    <w:rsid w:val="35F9B2BD"/>
    <w:rsid w:val="3614DDB5"/>
    <w:rsid w:val="3635BBB9"/>
    <w:rsid w:val="36C829A3"/>
    <w:rsid w:val="36E3DAD0"/>
    <w:rsid w:val="36F44F86"/>
    <w:rsid w:val="36F54909"/>
    <w:rsid w:val="36F54933"/>
    <w:rsid w:val="379771C7"/>
    <w:rsid w:val="37A413FF"/>
    <w:rsid w:val="37AC5705"/>
    <w:rsid w:val="37F5E1DE"/>
    <w:rsid w:val="382BA141"/>
    <w:rsid w:val="384D63D5"/>
    <w:rsid w:val="38660300"/>
    <w:rsid w:val="389AAEBF"/>
    <w:rsid w:val="38B534CB"/>
    <w:rsid w:val="38B58338"/>
    <w:rsid w:val="38CBDA19"/>
    <w:rsid w:val="38E162E4"/>
    <w:rsid w:val="38E97D16"/>
    <w:rsid w:val="392A6E27"/>
    <w:rsid w:val="394157A0"/>
    <w:rsid w:val="395E6BB8"/>
    <w:rsid w:val="39D59B2B"/>
    <w:rsid w:val="39F68C85"/>
    <w:rsid w:val="3A2FE64A"/>
    <w:rsid w:val="3A3AD810"/>
    <w:rsid w:val="3A4FD030"/>
    <w:rsid w:val="3A5E0008"/>
    <w:rsid w:val="3A69B215"/>
    <w:rsid w:val="3A88AE9A"/>
    <w:rsid w:val="3AB65704"/>
    <w:rsid w:val="3ACB7569"/>
    <w:rsid w:val="3B246F30"/>
    <w:rsid w:val="3B34EDA4"/>
    <w:rsid w:val="3B4A40DA"/>
    <w:rsid w:val="3B576C1F"/>
    <w:rsid w:val="3B5BC91A"/>
    <w:rsid w:val="3B70B963"/>
    <w:rsid w:val="3BA897F9"/>
    <w:rsid w:val="3BE3A18D"/>
    <w:rsid w:val="3BF90DB5"/>
    <w:rsid w:val="3C388197"/>
    <w:rsid w:val="3C5968B1"/>
    <w:rsid w:val="3C5C5D3B"/>
    <w:rsid w:val="3C6282B7"/>
    <w:rsid w:val="3C7A455A"/>
    <w:rsid w:val="3CA754F3"/>
    <w:rsid w:val="3CC2397B"/>
    <w:rsid w:val="3CC43FC1"/>
    <w:rsid w:val="3CE5FC15"/>
    <w:rsid w:val="3CFED0AE"/>
    <w:rsid w:val="3D0D6FE7"/>
    <w:rsid w:val="3D281D90"/>
    <w:rsid w:val="3D374480"/>
    <w:rsid w:val="3D667F7F"/>
    <w:rsid w:val="3D920D2D"/>
    <w:rsid w:val="3D9642AB"/>
    <w:rsid w:val="3DADCB58"/>
    <w:rsid w:val="3DC6DBBA"/>
    <w:rsid w:val="3DCDD997"/>
    <w:rsid w:val="3DE0C6EF"/>
    <w:rsid w:val="3E039D4B"/>
    <w:rsid w:val="3E1128EA"/>
    <w:rsid w:val="3E1892B1"/>
    <w:rsid w:val="3E245BE4"/>
    <w:rsid w:val="3E37B980"/>
    <w:rsid w:val="3E54BCC4"/>
    <w:rsid w:val="3E561F40"/>
    <w:rsid w:val="3E871C20"/>
    <w:rsid w:val="3F005208"/>
    <w:rsid w:val="3F1B5B55"/>
    <w:rsid w:val="3F204543"/>
    <w:rsid w:val="3F455E13"/>
    <w:rsid w:val="3F50C33E"/>
    <w:rsid w:val="3F79261C"/>
    <w:rsid w:val="3F796D67"/>
    <w:rsid w:val="3F7F7434"/>
    <w:rsid w:val="3FC4D41E"/>
    <w:rsid w:val="3FFAC9BA"/>
    <w:rsid w:val="402865B0"/>
    <w:rsid w:val="40774FB7"/>
    <w:rsid w:val="4083F41A"/>
    <w:rsid w:val="409D8F9D"/>
    <w:rsid w:val="40E11109"/>
    <w:rsid w:val="40F48171"/>
    <w:rsid w:val="40F67D08"/>
    <w:rsid w:val="40FE9F81"/>
    <w:rsid w:val="413FC540"/>
    <w:rsid w:val="417FE06A"/>
    <w:rsid w:val="41A2820E"/>
    <w:rsid w:val="41C375DD"/>
    <w:rsid w:val="42046477"/>
    <w:rsid w:val="423EEC3A"/>
    <w:rsid w:val="42800DD7"/>
    <w:rsid w:val="4286F471"/>
    <w:rsid w:val="42980055"/>
    <w:rsid w:val="42D8F363"/>
    <w:rsid w:val="42E76025"/>
    <w:rsid w:val="43000460"/>
    <w:rsid w:val="4307F71B"/>
    <w:rsid w:val="430B7FCC"/>
    <w:rsid w:val="43183401"/>
    <w:rsid w:val="4334A7CE"/>
    <w:rsid w:val="433FE411"/>
    <w:rsid w:val="43A8A9C5"/>
    <w:rsid w:val="43ACBC8C"/>
    <w:rsid w:val="43C5F129"/>
    <w:rsid w:val="43E806AB"/>
    <w:rsid w:val="441478DB"/>
    <w:rsid w:val="44182D2E"/>
    <w:rsid w:val="44277850"/>
    <w:rsid w:val="442AC132"/>
    <w:rsid w:val="44509C72"/>
    <w:rsid w:val="445E717F"/>
    <w:rsid w:val="446BCEC0"/>
    <w:rsid w:val="44CDFBD5"/>
    <w:rsid w:val="45421612"/>
    <w:rsid w:val="454D5736"/>
    <w:rsid w:val="45678B14"/>
    <w:rsid w:val="45812EEF"/>
    <w:rsid w:val="45B5EB0C"/>
    <w:rsid w:val="45F46793"/>
    <w:rsid w:val="45FB081F"/>
    <w:rsid w:val="463C76D6"/>
    <w:rsid w:val="4654B2FE"/>
    <w:rsid w:val="4681F4E8"/>
    <w:rsid w:val="469272CA"/>
    <w:rsid w:val="4696C69D"/>
    <w:rsid w:val="46B7D455"/>
    <w:rsid w:val="46CF5859"/>
    <w:rsid w:val="46E8D9A1"/>
    <w:rsid w:val="4736DF1E"/>
    <w:rsid w:val="473D97E8"/>
    <w:rsid w:val="474AA7CF"/>
    <w:rsid w:val="47717E2E"/>
    <w:rsid w:val="47803CA3"/>
    <w:rsid w:val="4788016F"/>
    <w:rsid w:val="47CAA64A"/>
    <w:rsid w:val="47D6C358"/>
    <w:rsid w:val="480A995D"/>
    <w:rsid w:val="48222611"/>
    <w:rsid w:val="48280132"/>
    <w:rsid w:val="4845E5A5"/>
    <w:rsid w:val="4869F7D7"/>
    <w:rsid w:val="4874C26F"/>
    <w:rsid w:val="48D194DD"/>
    <w:rsid w:val="48FB9688"/>
    <w:rsid w:val="493F3D16"/>
    <w:rsid w:val="49432F72"/>
    <w:rsid w:val="49C7409C"/>
    <w:rsid w:val="49CD61DC"/>
    <w:rsid w:val="4A1E454E"/>
    <w:rsid w:val="4A1F4339"/>
    <w:rsid w:val="4A3CAC3E"/>
    <w:rsid w:val="4A414257"/>
    <w:rsid w:val="4A45E864"/>
    <w:rsid w:val="4A4B5E8B"/>
    <w:rsid w:val="4A788163"/>
    <w:rsid w:val="4A7C40AF"/>
    <w:rsid w:val="4A7E30F7"/>
    <w:rsid w:val="4A9593F2"/>
    <w:rsid w:val="4B004C0C"/>
    <w:rsid w:val="4B07BE7A"/>
    <w:rsid w:val="4B123BF7"/>
    <w:rsid w:val="4B19A198"/>
    <w:rsid w:val="4B26DE7F"/>
    <w:rsid w:val="4B47A328"/>
    <w:rsid w:val="4B4F6C0E"/>
    <w:rsid w:val="4BC36A2C"/>
    <w:rsid w:val="4BFCEE59"/>
    <w:rsid w:val="4C22337A"/>
    <w:rsid w:val="4C476BAF"/>
    <w:rsid w:val="4C4F6AEC"/>
    <w:rsid w:val="4C5ED824"/>
    <w:rsid w:val="4C81A85A"/>
    <w:rsid w:val="4CA3F285"/>
    <w:rsid w:val="4CA65FD2"/>
    <w:rsid w:val="4CB136D3"/>
    <w:rsid w:val="4CF8A5B9"/>
    <w:rsid w:val="4D022E30"/>
    <w:rsid w:val="4D05949E"/>
    <w:rsid w:val="4D0CFDDD"/>
    <w:rsid w:val="4D1E29B5"/>
    <w:rsid w:val="4D4106EF"/>
    <w:rsid w:val="4D57BB67"/>
    <w:rsid w:val="4DB52247"/>
    <w:rsid w:val="4DC8C156"/>
    <w:rsid w:val="4DE3716B"/>
    <w:rsid w:val="4E81E5FE"/>
    <w:rsid w:val="4EE4192B"/>
    <w:rsid w:val="4F1102CC"/>
    <w:rsid w:val="4F25B7CD"/>
    <w:rsid w:val="4F4E4AF5"/>
    <w:rsid w:val="4F80B2C8"/>
    <w:rsid w:val="4FDF06BF"/>
    <w:rsid w:val="50166620"/>
    <w:rsid w:val="50474956"/>
    <w:rsid w:val="5065034C"/>
    <w:rsid w:val="507E0C7E"/>
    <w:rsid w:val="50866582"/>
    <w:rsid w:val="50A6045C"/>
    <w:rsid w:val="50C10ACC"/>
    <w:rsid w:val="50D94072"/>
    <w:rsid w:val="50DF1142"/>
    <w:rsid w:val="50E6B9CD"/>
    <w:rsid w:val="50F8E806"/>
    <w:rsid w:val="510C00CB"/>
    <w:rsid w:val="510D735D"/>
    <w:rsid w:val="511CE52B"/>
    <w:rsid w:val="5160F7E9"/>
    <w:rsid w:val="5168EC3C"/>
    <w:rsid w:val="51A1774F"/>
    <w:rsid w:val="51C12ED1"/>
    <w:rsid w:val="51D8CD27"/>
    <w:rsid w:val="51EACB08"/>
    <w:rsid w:val="51FAAD4D"/>
    <w:rsid w:val="5230793A"/>
    <w:rsid w:val="526AF0F6"/>
    <w:rsid w:val="52784061"/>
    <w:rsid w:val="52933C74"/>
    <w:rsid w:val="52D56ECB"/>
    <w:rsid w:val="530FFEE0"/>
    <w:rsid w:val="531E57EC"/>
    <w:rsid w:val="53514DE3"/>
    <w:rsid w:val="535F4607"/>
    <w:rsid w:val="537B7ECC"/>
    <w:rsid w:val="538270E4"/>
    <w:rsid w:val="539D0DFD"/>
    <w:rsid w:val="53A2702F"/>
    <w:rsid w:val="53CC5902"/>
    <w:rsid w:val="53D68AD6"/>
    <w:rsid w:val="53DAB235"/>
    <w:rsid w:val="53E07BB5"/>
    <w:rsid w:val="53F1DFD6"/>
    <w:rsid w:val="540CC410"/>
    <w:rsid w:val="5428E957"/>
    <w:rsid w:val="542B2124"/>
    <w:rsid w:val="5460D081"/>
    <w:rsid w:val="549C0832"/>
    <w:rsid w:val="54B6040F"/>
    <w:rsid w:val="54D50735"/>
    <w:rsid w:val="550C8768"/>
    <w:rsid w:val="55141B67"/>
    <w:rsid w:val="55391B9B"/>
    <w:rsid w:val="5545DC34"/>
    <w:rsid w:val="5547CB92"/>
    <w:rsid w:val="556267B0"/>
    <w:rsid w:val="556E130D"/>
    <w:rsid w:val="556F9CB2"/>
    <w:rsid w:val="558D9868"/>
    <w:rsid w:val="55AF224C"/>
    <w:rsid w:val="55BC95D2"/>
    <w:rsid w:val="560AE234"/>
    <w:rsid w:val="563207AC"/>
    <w:rsid w:val="564BF0A9"/>
    <w:rsid w:val="5690C3EA"/>
    <w:rsid w:val="56ABA1D7"/>
    <w:rsid w:val="56BD352B"/>
    <w:rsid w:val="56DA4BDA"/>
    <w:rsid w:val="571340D4"/>
    <w:rsid w:val="5716ADCB"/>
    <w:rsid w:val="571BEDBB"/>
    <w:rsid w:val="575C517C"/>
    <w:rsid w:val="578DC5EF"/>
    <w:rsid w:val="57AE84BB"/>
    <w:rsid w:val="57C8B9A5"/>
    <w:rsid w:val="58261B54"/>
    <w:rsid w:val="5830FDD5"/>
    <w:rsid w:val="58318523"/>
    <w:rsid w:val="58683CA2"/>
    <w:rsid w:val="58A06612"/>
    <w:rsid w:val="58EE7361"/>
    <w:rsid w:val="5911F366"/>
    <w:rsid w:val="59297633"/>
    <w:rsid w:val="596D4088"/>
    <w:rsid w:val="59969904"/>
    <w:rsid w:val="59A53395"/>
    <w:rsid w:val="59AB36C1"/>
    <w:rsid w:val="59C36B72"/>
    <w:rsid w:val="59D06B53"/>
    <w:rsid w:val="5A79C4C0"/>
    <w:rsid w:val="5A7C2359"/>
    <w:rsid w:val="5A8DD0A4"/>
    <w:rsid w:val="5AB57FF6"/>
    <w:rsid w:val="5B09693F"/>
    <w:rsid w:val="5B1CEBC3"/>
    <w:rsid w:val="5B3666CD"/>
    <w:rsid w:val="5B4C25B5"/>
    <w:rsid w:val="5B54B876"/>
    <w:rsid w:val="5B94614A"/>
    <w:rsid w:val="5B969A96"/>
    <w:rsid w:val="5BBFE589"/>
    <w:rsid w:val="5BEFD762"/>
    <w:rsid w:val="5C48060E"/>
    <w:rsid w:val="5C550C57"/>
    <w:rsid w:val="5C62C4F4"/>
    <w:rsid w:val="5C9ED090"/>
    <w:rsid w:val="5CB6BB2B"/>
    <w:rsid w:val="5CCC9DE0"/>
    <w:rsid w:val="5CE36BC4"/>
    <w:rsid w:val="5CFBFF14"/>
    <w:rsid w:val="5D2A30FB"/>
    <w:rsid w:val="5DB8DB17"/>
    <w:rsid w:val="5DC8C531"/>
    <w:rsid w:val="5DF73E8F"/>
    <w:rsid w:val="5E004F22"/>
    <w:rsid w:val="5E5F10DB"/>
    <w:rsid w:val="5E635D60"/>
    <w:rsid w:val="5E66A497"/>
    <w:rsid w:val="5E87E77C"/>
    <w:rsid w:val="5EA9BC2A"/>
    <w:rsid w:val="5F17DD8B"/>
    <w:rsid w:val="5F21ACAB"/>
    <w:rsid w:val="5F37C7D3"/>
    <w:rsid w:val="5F3EF1E3"/>
    <w:rsid w:val="5F4B4DDC"/>
    <w:rsid w:val="5FBAEDDC"/>
    <w:rsid w:val="5FBB7057"/>
    <w:rsid w:val="5FC964AA"/>
    <w:rsid w:val="5FD414E7"/>
    <w:rsid w:val="601F9E66"/>
    <w:rsid w:val="60257FC6"/>
    <w:rsid w:val="608CEC30"/>
    <w:rsid w:val="60CE3489"/>
    <w:rsid w:val="61392749"/>
    <w:rsid w:val="618BEF4C"/>
    <w:rsid w:val="6198442C"/>
    <w:rsid w:val="61BC2E80"/>
    <w:rsid w:val="61D00CF6"/>
    <w:rsid w:val="61DF9D20"/>
    <w:rsid w:val="620461E8"/>
    <w:rsid w:val="623F532A"/>
    <w:rsid w:val="624A5EFA"/>
    <w:rsid w:val="625A762E"/>
    <w:rsid w:val="626AA1EF"/>
    <w:rsid w:val="6287A03E"/>
    <w:rsid w:val="62C5659D"/>
    <w:rsid w:val="6306906B"/>
    <w:rsid w:val="631ABF79"/>
    <w:rsid w:val="63525456"/>
    <w:rsid w:val="637309B6"/>
    <w:rsid w:val="6388AD7F"/>
    <w:rsid w:val="638C6EDF"/>
    <w:rsid w:val="63FCA19C"/>
    <w:rsid w:val="64037A9C"/>
    <w:rsid w:val="648B5066"/>
    <w:rsid w:val="64AB10FD"/>
    <w:rsid w:val="64AFFDA2"/>
    <w:rsid w:val="65176D1B"/>
    <w:rsid w:val="655188B6"/>
    <w:rsid w:val="6569382A"/>
    <w:rsid w:val="657E1394"/>
    <w:rsid w:val="658B1CE7"/>
    <w:rsid w:val="65AC5980"/>
    <w:rsid w:val="65B36FDA"/>
    <w:rsid w:val="65B8B160"/>
    <w:rsid w:val="65D53131"/>
    <w:rsid w:val="65ED7227"/>
    <w:rsid w:val="65FD855B"/>
    <w:rsid w:val="6661EB0F"/>
    <w:rsid w:val="66A22965"/>
    <w:rsid w:val="66AA1E76"/>
    <w:rsid w:val="67199A68"/>
    <w:rsid w:val="6721304B"/>
    <w:rsid w:val="6731910E"/>
    <w:rsid w:val="673D97FE"/>
    <w:rsid w:val="6752CEC2"/>
    <w:rsid w:val="675BD312"/>
    <w:rsid w:val="675C5FC8"/>
    <w:rsid w:val="677802EF"/>
    <w:rsid w:val="67882501"/>
    <w:rsid w:val="679E65AF"/>
    <w:rsid w:val="67A66B17"/>
    <w:rsid w:val="67AC2037"/>
    <w:rsid w:val="67BC1A28"/>
    <w:rsid w:val="67C121B3"/>
    <w:rsid w:val="67C32386"/>
    <w:rsid w:val="680525C2"/>
    <w:rsid w:val="68188CA0"/>
    <w:rsid w:val="6831A8FE"/>
    <w:rsid w:val="685A3ACC"/>
    <w:rsid w:val="68CAF402"/>
    <w:rsid w:val="68D28DBE"/>
    <w:rsid w:val="68DCB760"/>
    <w:rsid w:val="694E404D"/>
    <w:rsid w:val="69DA4C3D"/>
    <w:rsid w:val="69E06FA3"/>
    <w:rsid w:val="69E85B99"/>
    <w:rsid w:val="6A0BF09B"/>
    <w:rsid w:val="6A25680A"/>
    <w:rsid w:val="6A2763B2"/>
    <w:rsid w:val="6A439823"/>
    <w:rsid w:val="6A640322"/>
    <w:rsid w:val="6A9C1AC1"/>
    <w:rsid w:val="6ABF2476"/>
    <w:rsid w:val="6AF88643"/>
    <w:rsid w:val="6B141469"/>
    <w:rsid w:val="6B399D47"/>
    <w:rsid w:val="6B78A6DE"/>
    <w:rsid w:val="6B80E6F8"/>
    <w:rsid w:val="6B8B1EBF"/>
    <w:rsid w:val="6B8CBBDE"/>
    <w:rsid w:val="6BA4D65D"/>
    <w:rsid w:val="6BAB3C94"/>
    <w:rsid w:val="6BCA2FB0"/>
    <w:rsid w:val="6BD383EA"/>
    <w:rsid w:val="6BF2FA16"/>
    <w:rsid w:val="6C042BC2"/>
    <w:rsid w:val="6C1486F8"/>
    <w:rsid w:val="6C1E9DB2"/>
    <w:rsid w:val="6C3F3E35"/>
    <w:rsid w:val="6C83D685"/>
    <w:rsid w:val="6CE6E003"/>
    <w:rsid w:val="6CF100A3"/>
    <w:rsid w:val="6D2B7DBF"/>
    <w:rsid w:val="6D4CE536"/>
    <w:rsid w:val="6D74ECFB"/>
    <w:rsid w:val="6D7B02E2"/>
    <w:rsid w:val="6DB56A08"/>
    <w:rsid w:val="6DB995CA"/>
    <w:rsid w:val="6DBFCA8C"/>
    <w:rsid w:val="6DD390F4"/>
    <w:rsid w:val="6DDE7F1F"/>
    <w:rsid w:val="6E1524C1"/>
    <w:rsid w:val="6E287EF5"/>
    <w:rsid w:val="6E3FBB67"/>
    <w:rsid w:val="6E5435E7"/>
    <w:rsid w:val="6E5A4248"/>
    <w:rsid w:val="6E9930DE"/>
    <w:rsid w:val="6EB3F62B"/>
    <w:rsid w:val="6EC26D6B"/>
    <w:rsid w:val="6ECFBDD0"/>
    <w:rsid w:val="6EEDC03E"/>
    <w:rsid w:val="6F01FC34"/>
    <w:rsid w:val="6F4FDB25"/>
    <w:rsid w:val="6F622400"/>
    <w:rsid w:val="6FC076EF"/>
    <w:rsid w:val="6FDEF535"/>
    <w:rsid w:val="6FF21641"/>
    <w:rsid w:val="6FFE98B8"/>
    <w:rsid w:val="701C45AA"/>
    <w:rsid w:val="702694DE"/>
    <w:rsid w:val="70423971"/>
    <w:rsid w:val="7047E783"/>
    <w:rsid w:val="7056F902"/>
    <w:rsid w:val="70A1CF05"/>
    <w:rsid w:val="70EE17BC"/>
    <w:rsid w:val="71801428"/>
    <w:rsid w:val="71814DDC"/>
    <w:rsid w:val="71B0774B"/>
    <w:rsid w:val="721AAA89"/>
    <w:rsid w:val="721CA9D7"/>
    <w:rsid w:val="725207F8"/>
    <w:rsid w:val="727EE031"/>
    <w:rsid w:val="72BA2794"/>
    <w:rsid w:val="72E6A1B1"/>
    <w:rsid w:val="7317EF95"/>
    <w:rsid w:val="73193B2B"/>
    <w:rsid w:val="735659E1"/>
    <w:rsid w:val="73609903"/>
    <w:rsid w:val="73BBBD27"/>
    <w:rsid w:val="73D684B4"/>
    <w:rsid w:val="7410E7D6"/>
    <w:rsid w:val="7435A7C6"/>
    <w:rsid w:val="748C1209"/>
    <w:rsid w:val="7492F7B7"/>
    <w:rsid w:val="74AF59F5"/>
    <w:rsid w:val="74D2A343"/>
    <w:rsid w:val="74E5CD66"/>
    <w:rsid w:val="75053F95"/>
    <w:rsid w:val="750A67C9"/>
    <w:rsid w:val="7524DABF"/>
    <w:rsid w:val="75857C7A"/>
    <w:rsid w:val="75BC2BBA"/>
    <w:rsid w:val="75CBB982"/>
    <w:rsid w:val="75D343C2"/>
    <w:rsid w:val="75D3E9DE"/>
    <w:rsid w:val="760A304E"/>
    <w:rsid w:val="7632157C"/>
    <w:rsid w:val="76B87BEB"/>
    <w:rsid w:val="77042ADB"/>
    <w:rsid w:val="77082430"/>
    <w:rsid w:val="772EE2FC"/>
    <w:rsid w:val="777CA6E6"/>
    <w:rsid w:val="77812C36"/>
    <w:rsid w:val="779A32FB"/>
    <w:rsid w:val="77E63E9D"/>
    <w:rsid w:val="781ACFF1"/>
    <w:rsid w:val="78229152"/>
    <w:rsid w:val="7865CD47"/>
    <w:rsid w:val="78A1B2C5"/>
    <w:rsid w:val="78F8C03C"/>
    <w:rsid w:val="79017CFE"/>
    <w:rsid w:val="79091E51"/>
    <w:rsid w:val="7958D37A"/>
    <w:rsid w:val="79A4EBFF"/>
    <w:rsid w:val="79CA3AEC"/>
    <w:rsid w:val="79D0393E"/>
    <w:rsid w:val="79D8757B"/>
    <w:rsid w:val="79ED3E8E"/>
    <w:rsid w:val="79EFC007"/>
    <w:rsid w:val="79FEE48D"/>
    <w:rsid w:val="7A5B3916"/>
    <w:rsid w:val="7A724AAF"/>
    <w:rsid w:val="7A8FDFB0"/>
    <w:rsid w:val="7AADF6F7"/>
    <w:rsid w:val="7AC95098"/>
    <w:rsid w:val="7B0149B0"/>
    <w:rsid w:val="7B2EAB46"/>
    <w:rsid w:val="7BC95A8A"/>
    <w:rsid w:val="7BDAD0D5"/>
    <w:rsid w:val="7C4048D5"/>
    <w:rsid w:val="7C5311C2"/>
    <w:rsid w:val="7C54DAB8"/>
    <w:rsid w:val="7C9DC3A5"/>
    <w:rsid w:val="7CBD07B7"/>
    <w:rsid w:val="7CE277D9"/>
    <w:rsid w:val="7CFFF6BB"/>
    <w:rsid w:val="7D0D4D2A"/>
    <w:rsid w:val="7D1C9600"/>
    <w:rsid w:val="7D1F3B6D"/>
    <w:rsid w:val="7D24EB79"/>
    <w:rsid w:val="7D3AA90B"/>
    <w:rsid w:val="7D49F612"/>
    <w:rsid w:val="7D4C3AB7"/>
    <w:rsid w:val="7D4F3080"/>
    <w:rsid w:val="7D6961D9"/>
    <w:rsid w:val="7D7FFC15"/>
    <w:rsid w:val="7D954AC9"/>
    <w:rsid w:val="7D9E5E70"/>
    <w:rsid w:val="7DFD042B"/>
    <w:rsid w:val="7E47F53E"/>
    <w:rsid w:val="7E54BFAF"/>
    <w:rsid w:val="7E568472"/>
    <w:rsid w:val="7EB065C5"/>
    <w:rsid w:val="7EFF05AF"/>
    <w:rsid w:val="7F6590FD"/>
    <w:rsid w:val="7F6A18F1"/>
    <w:rsid w:val="7F80462B"/>
    <w:rsid w:val="7F9C40FD"/>
    <w:rsid w:val="7FCED872"/>
    <w:rsid w:val="7FEB18B2"/>
    <w:rsid w:val="7FF04E0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60B3F77"/>
  <w15:docId w15:val="{E1E89DB9-DF56-4CAE-8AE7-2743AF821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9E5"/>
    <w:rPr>
      <w:rFonts w:ascii="Calibri" w:hAnsi="Calibri"/>
      <w:sz w:val="24"/>
      <w:szCs w:val="24"/>
      <w:lang w:val="en-US" w:eastAsia="en-US"/>
    </w:rPr>
  </w:style>
  <w:style w:type="paragraph" w:styleId="Heading1">
    <w:name w:val="heading 1"/>
    <w:basedOn w:val="Normal"/>
    <w:next w:val="Normal"/>
    <w:link w:val="Heading1Char"/>
    <w:uiPriority w:val="99"/>
    <w:qFormat/>
    <w:rsid w:val="0034135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4135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B9152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24B6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341352"/>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locked/>
    <w:rsid w:val="00B91523"/>
    <w:rPr>
      <w:rFonts w:ascii="Cambria" w:hAnsi="Cambria" w:cs="Times New Roman"/>
      <w:b/>
      <w:bCs/>
      <w:sz w:val="26"/>
      <w:szCs w:val="26"/>
      <w:lang w:val="en-US" w:eastAsia="en-US"/>
    </w:rPr>
  </w:style>
  <w:style w:type="paragraph" w:customStyle="1" w:styleId="Estilo2">
    <w:name w:val="Estilo2"/>
    <w:uiPriority w:val="99"/>
    <w:rsid w:val="002018BA"/>
    <w:rPr>
      <w:rFonts w:ascii="Verdana" w:hAnsi="Verdana"/>
      <w:b/>
      <w:sz w:val="24"/>
      <w:lang w:eastAsia="ja-JP"/>
    </w:rPr>
  </w:style>
  <w:style w:type="paragraph" w:styleId="Header">
    <w:name w:val="header"/>
    <w:basedOn w:val="Normal"/>
    <w:link w:val="HeaderChar"/>
    <w:uiPriority w:val="99"/>
    <w:rsid w:val="00341352"/>
    <w:pPr>
      <w:tabs>
        <w:tab w:val="center" w:pos="4252"/>
        <w:tab w:val="right" w:pos="8504"/>
      </w:tabs>
    </w:pPr>
  </w:style>
  <w:style w:type="character" w:customStyle="1" w:styleId="HeaderChar">
    <w:name w:val="Header Char"/>
    <w:basedOn w:val="DefaultParagraphFont"/>
    <w:link w:val="Header"/>
    <w:uiPriority w:val="99"/>
    <w:locked/>
    <w:rsid w:val="00341352"/>
    <w:rPr>
      <w:rFonts w:cs="Times New Roman"/>
      <w:sz w:val="24"/>
      <w:szCs w:val="24"/>
      <w:lang w:val="es-ES" w:eastAsia="es-ES" w:bidi="ar-SA"/>
    </w:rPr>
  </w:style>
  <w:style w:type="paragraph" w:styleId="Footer">
    <w:name w:val="footer"/>
    <w:basedOn w:val="Normal"/>
    <w:link w:val="FooterChar"/>
    <w:uiPriority w:val="99"/>
    <w:rsid w:val="00341352"/>
    <w:pPr>
      <w:tabs>
        <w:tab w:val="center" w:pos="4252"/>
        <w:tab w:val="right" w:pos="8504"/>
      </w:tabs>
    </w:pPr>
  </w:style>
  <w:style w:type="character" w:customStyle="1" w:styleId="FooterChar">
    <w:name w:val="Footer Char"/>
    <w:basedOn w:val="DefaultParagraphFont"/>
    <w:link w:val="Footer"/>
    <w:uiPriority w:val="99"/>
    <w:semiHidden/>
    <w:locked/>
    <w:rsid w:val="00B24B6C"/>
    <w:rPr>
      <w:rFonts w:ascii="Calibri" w:hAnsi="Calibri" w:cs="Times New Roman"/>
      <w:sz w:val="24"/>
      <w:szCs w:val="24"/>
    </w:rPr>
  </w:style>
  <w:style w:type="paragraph" w:customStyle="1" w:styleId="infoblue">
    <w:name w:val="infoblue"/>
    <w:basedOn w:val="Normal"/>
    <w:uiPriority w:val="99"/>
    <w:rsid w:val="00341352"/>
    <w:pPr>
      <w:spacing w:after="120" w:line="240" w:lineRule="atLeast"/>
      <w:ind w:left="720"/>
      <w:jc w:val="both"/>
    </w:pPr>
    <w:rPr>
      <w:rFonts w:eastAsia="Arial Unicode MS"/>
      <w:i/>
      <w:iCs/>
      <w:color w:val="0000FF"/>
      <w:lang w:eastAsia="es-ES"/>
    </w:rPr>
  </w:style>
  <w:style w:type="paragraph" w:styleId="Title">
    <w:name w:val="Title"/>
    <w:basedOn w:val="Normal"/>
    <w:next w:val="Normal"/>
    <w:link w:val="TitleChar"/>
    <w:uiPriority w:val="99"/>
    <w:qFormat/>
    <w:rsid w:val="00341352"/>
    <w:pPr>
      <w:spacing w:before="240" w:after="60"/>
      <w:jc w:val="center"/>
      <w:outlineLvl w:val="0"/>
    </w:pPr>
    <w:rPr>
      <w:rFonts w:ascii="Cambria" w:hAnsi="Cambria" w:cs="Arial"/>
      <w:b/>
      <w:bCs/>
      <w:kern w:val="28"/>
      <w:sz w:val="32"/>
      <w:szCs w:val="32"/>
    </w:rPr>
  </w:style>
  <w:style w:type="character" w:customStyle="1" w:styleId="TitleChar">
    <w:name w:val="Title Char"/>
    <w:basedOn w:val="DefaultParagraphFont"/>
    <w:link w:val="Title"/>
    <w:uiPriority w:val="99"/>
    <w:locked/>
    <w:rsid w:val="00341352"/>
    <w:rPr>
      <w:rFonts w:ascii="Cambria" w:hAnsi="Cambria" w:cs="Arial"/>
      <w:b/>
      <w:bCs/>
      <w:kern w:val="28"/>
      <w:sz w:val="32"/>
      <w:szCs w:val="32"/>
      <w:lang w:val="en-US" w:eastAsia="en-US"/>
    </w:rPr>
  </w:style>
  <w:style w:type="paragraph" w:customStyle="1" w:styleId="ENCABTABLA">
    <w:name w:val="ENCABTABLA"/>
    <w:basedOn w:val="Normal"/>
    <w:uiPriority w:val="99"/>
    <w:rsid w:val="00CE052F"/>
    <w:pPr>
      <w:spacing w:before="120" w:after="120"/>
      <w:jc w:val="center"/>
    </w:pPr>
    <w:rPr>
      <w:b/>
      <w:lang w:val="es-MX"/>
    </w:rPr>
  </w:style>
  <w:style w:type="paragraph" w:customStyle="1" w:styleId="TEXCETABLA">
    <w:name w:val="TEXCETABLA"/>
    <w:basedOn w:val="Normal"/>
    <w:uiPriority w:val="99"/>
    <w:rsid w:val="00CE052F"/>
    <w:pPr>
      <w:spacing w:before="60" w:after="60"/>
    </w:pPr>
    <w:rPr>
      <w:lang w:val="es-MX"/>
    </w:rPr>
  </w:style>
  <w:style w:type="paragraph" w:styleId="BodyText2">
    <w:name w:val="Body Text 2"/>
    <w:basedOn w:val="Normal"/>
    <w:link w:val="BodyText2Char"/>
    <w:uiPriority w:val="99"/>
    <w:rsid w:val="00CE052F"/>
    <w:pPr>
      <w:spacing w:after="120" w:line="480" w:lineRule="auto"/>
    </w:pPr>
  </w:style>
  <w:style w:type="character" w:customStyle="1" w:styleId="BodyText2Char">
    <w:name w:val="Body Text 2 Char"/>
    <w:basedOn w:val="DefaultParagraphFont"/>
    <w:link w:val="BodyText2"/>
    <w:uiPriority w:val="99"/>
    <w:semiHidden/>
    <w:locked/>
    <w:rsid w:val="00B24B6C"/>
    <w:rPr>
      <w:rFonts w:ascii="Calibri" w:hAnsi="Calibri" w:cs="Times New Roman"/>
      <w:sz w:val="24"/>
      <w:szCs w:val="24"/>
    </w:rPr>
  </w:style>
  <w:style w:type="paragraph" w:customStyle="1" w:styleId="C1">
    <w:name w:val="C1"/>
    <w:basedOn w:val="Normal"/>
    <w:link w:val="C1Car"/>
    <w:uiPriority w:val="99"/>
    <w:rsid w:val="004B129F"/>
    <w:pPr>
      <w:spacing w:before="120" w:after="120"/>
      <w:jc w:val="both"/>
    </w:pPr>
    <w:rPr>
      <w:lang w:val="es-MX"/>
    </w:rPr>
  </w:style>
  <w:style w:type="character" w:customStyle="1" w:styleId="C1Car">
    <w:name w:val="C1 Car"/>
    <w:basedOn w:val="DefaultParagraphFont"/>
    <w:link w:val="C1"/>
    <w:uiPriority w:val="99"/>
    <w:locked/>
    <w:rsid w:val="004B129F"/>
    <w:rPr>
      <w:rFonts w:ascii="Calibri" w:hAnsi="Calibri" w:cs="Times New Roman"/>
      <w:sz w:val="24"/>
      <w:szCs w:val="24"/>
      <w:lang w:val="es-MX" w:eastAsia="en-US"/>
    </w:rPr>
  </w:style>
  <w:style w:type="paragraph" w:styleId="BodyText3">
    <w:name w:val="Body Text 3"/>
    <w:basedOn w:val="Normal"/>
    <w:link w:val="BodyText3Char"/>
    <w:uiPriority w:val="99"/>
    <w:rsid w:val="004B129F"/>
    <w:pPr>
      <w:spacing w:after="120"/>
    </w:pPr>
    <w:rPr>
      <w:sz w:val="16"/>
      <w:szCs w:val="16"/>
    </w:rPr>
  </w:style>
  <w:style w:type="character" w:customStyle="1" w:styleId="BodyText3Char">
    <w:name w:val="Body Text 3 Char"/>
    <w:basedOn w:val="DefaultParagraphFont"/>
    <w:link w:val="BodyText3"/>
    <w:uiPriority w:val="99"/>
    <w:semiHidden/>
    <w:locked/>
    <w:rsid w:val="00B24B6C"/>
    <w:rPr>
      <w:rFonts w:ascii="Calibri" w:hAnsi="Calibri" w:cs="Times New Roman"/>
      <w:sz w:val="16"/>
      <w:szCs w:val="16"/>
    </w:rPr>
  </w:style>
  <w:style w:type="paragraph" w:styleId="ListParagraph">
    <w:name w:val="List Paragraph"/>
    <w:aliases w:val="EY EPM - Lista,Bolita,BOLADEF,BOLA,Guión,Titulo 8,Párrafo de lista4,Párrafo de lista5,Párrafo de lista21,HOJA,Chulito,Párrafo de lista1,Párrafo de lista3,Párrafo de lista2,Bullet List Paragraph,Use Case List Paragraph,lp1"/>
    <w:basedOn w:val="Normal"/>
    <w:link w:val="ListParagraphChar"/>
    <w:uiPriority w:val="34"/>
    <w:qFormat/>
    <w:rsid w:val="00B91523"/>
    <w:pPr>
      <w:ind w:left="720"/>
      <w:contextualSpacing/>
    </w:pPr>
  </w:style>
  <w:style w:type="paragraph" w:styleId="TOC1">
    <w:name w:val="toc 1"/>
    <w:basedOn w:val="Normal"/>
    <w:next w:val="Normal"/>
    <w:autoRedefine/>
    <w:uiPriority w:val="39"/>
    <w:qFormat/>
    <w:rsid w:val="00024D35"/>
    <w:pPr>
      <w:spacing w:before="120" w:after="120"/>
    </w:pPr>
    <w:rPr>
      <w:rFonts w:ascii="Times New Roman" w:hAnsi="Times New Roman"/>
      <w:b/>
      <w:bCs/>
      <w:caps/>
      <w:sz w:val="20"/>
      <w:szCs w:val="20"/>
    </w:rPr>
  </w:style>
  <w:style w:type="paragraph" w:styleId="TOC2">
    <w:name w:val="toc 2"/>
    <w:basedOn w:val="Normal"/>
    <w:next w:val="Normal"/>
    <w:autoRedefine/>
    <w:uiPriority w:val="39"/>
    <w:qFormat/>
    <w:rsid w:val="00984094"/>
    <w:pPr>
      <w:tabs>
        <w:tab w:val="left" w:pos="630"/>
        <w:tab w:val="right" w:leader="dot" w:pos="8830"/>
      </w:tabs>
      <w:ind w:left="240"/>
    </w:pPr>
    <w:rPr>
      <w:rFonts w:ascii="Times New Roman" w:hAnsi="Times New Roman"/>
      <w:smallCaps/>
      <w:sz w:val="20"/>
      <w:szCs w:val="20"/>
    </w:rPr>
  </w:style>
  <w:style w:type="paragraph" w:styleId="TOC3">
    <w:name w:val="toc 3"/>
    <w:basedOn w:val="Normal"/>
    <w:next w:val="Normal"/>
    <w:autoRedefine/>
    <w:uiPriority w:val="39"/>
    <w:qFormat/>
    <w:rsid w:val="00024D35"/>
    <w:pPr>
      <w:ind w:left="480"/>
    </w:pPr>
    <w:rPr>
      <w:rFonts w:ascii="Times New Roman" w:hAnsi="Times New Roman"/>
      <w:i/>
      <w:iCs/>
      <w:sz w:val="20"/>
      <w:szCs w:val="20"/>
    </w:rPr>
  </w:style>
  <w:style w:type="paragraph" w:styleId="TOC4">
    <w:name w:val="toc 4"/>
    <w:basedOn w:val="Normal"/>
    <w:next w:val="Normal"/>
    <w:autoRedefine/>
    <w:uiPriority w:val="99"/>
    <w:rsid w:val="00024D35"/>
    <w:pPr>
      <w:ind w:left="720"/>
    </w:pPr>
    <w:rPr>
      <w:rFonts w:ascii="Times New Roman" w:hAnsi="Times New Roman"/>
      <w:sz w:val="18"/>
      <w:szCs w:val="18"/>
    </w:rPr>
  </w:style>
  <w:style w:type="paragraph" w:styleId="TOC5">
    <w:name w:val="toc 5"/>
    <w:basedOn w:val="Normal"/>
    <w:next w:val="Normal"/>
    <w:autoRedefine/>
    <w:uiPriority w:val="99"/>
    <w:semiHidden/>
    <w:rsid w:val="00024D35"/>
    <w:pPr>
      <w:ind w:left="960"/>
    </w:pPr>
    <w:rPr>
      <w:rFonts w:ascii="Times New Roman" w:hAnsi="Times New Roman"/>
      <w:sz w:val="18"/>
      <w:szCs w:val="18"/>
    </w:rPr>
  </w:style>
  <w:style w:type="paragraph" w:styleId="TOC6">
    <w:name w:val="toc 6"/>
    <w:basedOn w:val="Normal"/>
    <w:next w:val="Normal"/>
    <w:autoRedefine/>
    <w:uiPriority w:val="99"/>
    <w:semiHidden/>
    <w:rsid w:val="00024D35"/>
    <w:pPr>
      <w:ind w:left="1200"/>
    </w:pPr>
    <w:rPr>
      <w:rFonts w:ascii="Times New Roman" w:hAnsi="Times New Roman"/>
      <w:sz w:val="18"/>
      <w:szCs w:val="18"/>
    </w:rPr>
  </w:style>
  <w:style w:type="paragraph" w:styleId="TOC7">
    <w:name w:val="toc 7"/>
    <w:basedOn w:val="Normal"/>
    <w:next w:val="Normal"/>
    <w:autoRedefine/>
    <w:uiPriority w:val="99"/>
    <w:semiHidden/>
    <w:rsid w:val="00024D35"/>
    <w:pPr>
      <w:ind w:left="1440"/>
    </w:pPr>
    <w:rPr>
      <w:rFonts w:ascii="Times New Roman" w:hAnsi="Times New Roman"/>
      <w:sz w:val="18"/>
      <w:szCs w:val="18"/>
    </w:rPr>
  </w:style>
  <w:style w:type="paragraph" w:styleId="TOC8">
    <w:name w:val="toc 8"/>
    <w:basedOn w:val="Normal"/>
    <w:next w:val="Normal"/>
    <w:autoRedefine/>
    <w:uiPriority w:val="99"/>
    <w:semiHidden/>
    <w:rsid w:val="00024D35"/>
    <w:pPr>
      <w:ind w:left="1680"/>
    </w:pPr>
    <w:rPr>
      <w:rFonts w:ascii="Times New Roman" w:hAnsi="Times New Roman"/>
      <w:sz w:val="18"/>
      <w:szCs w:val="18"/>
    </w:rPr>
  </w:style>
  <w:style w:type="paragraph" w:styleId="TOC9">
    <w:name w:val="toc 9"/>
    <w:basedOn w:val="Normal"/>
    <w:next w:val="Normal"/>
    <w:autoRedefine/>
    <w:uiPriority w:val="99"/>
    <w:semiHidden/>
    <w:rsid w:val="00024D35"/>
    <w:pPr>
      <w:ind w:left="1920"/>
    </w:pPr>
    <w:rPr>
      <w:rFonts w:ascii="Times New Roman" w:hAnsi="Times New Roman"/>
      <w:sz w:val="18"/>
      <w:szCs w:val="18"/>
    </w:rPr>
  </w:style>
  <w:style w:type="character" w:styleId="Hyperlink">
    <w:name w:val="Hyperlink"/>
    <w:basedOn w:val="DefaultParagraphFont"/>
    <w:uiPriority w:val="99"/>
    <w:rsid w:val="00024D35"/>
    <w:rPr>
      <w:rFonts w:cs="Times New Roman"/>
      <w:color w:val="0000FF"/>
      <w:u w:val="single"/>
    </w:rPr>
  </w:style>
  <w:style w:type="paragraph" w:styleId="BalloonText">
    <w:name w:val="Balloon Text"/>
    <w:basedOn w:val="Normal"/>
    <w:link w:val="BalloonTextChar"/>
    <w:uiPriority w:val="99"/>
    <w:rsid w:val="00CE0D49"/>
    <w:rPr>
      <w:rFonts w:ascii="Tahoma" w:hAnsi="Tahoma" w:cs="Tahoma"/>
      <w:sz w:val="16"/>
      <w:szCs w:val="16"/>
    </w:rPr>
  </w:style>
  <w:style w:type="character" w:customStyle="1" w:styleId="BalloonTextChar">
    <w:name w:val="Balloon Text Char"/>
    <w:basedOn w:val="DefaultParagraphFont"/>
    <w:link w:val="BalloonText"/>
    <w:uiPriority w:val="99"/>
    <w:locked/>
    <w:rsid w:val="00CE0D49"/>
    <w:rPr>
      <w:rFonts w:ascii="Tahoma" w:hAnsi="Tahoma" w:cs="Tahoma"/>
      <w:sz w:val="16"/>
      <w:szCs w:val="16"/>
      <w:lang w:val="en-US" w:eastAsia="en-US"/>
    </w:rPr>
  </w:style>
  <w:style w:type="character" w:styleId="CommentReference">
    <w:name w:val="annotation reference"/>
    <w:basedOn w:val="DefaultParagraphFont"/>
    <w:uiPriority w:val="99"/>
    <w:semiHidden/>
    <w:rsid w:val="00BE3BF6"/>
    <w:rPr>
      <w:rFonts w:cs="Times New Roman"/>
      <w:sz w:val="16"/>
      <w:szCs w:val="16"/>
    </w:rPr>
  </w:style>
  <w:style w:type="paragraph" w:styleId="CommentText">
    <w:name w:val="annotation text"/>
    <w:basedOn w:val="Normal"/>
    <w:link w:val="CommentTextChar"/>
    <w:uiPriority w:val="99"/>
    <w:semiHidden/>
    <w:rsid w:val="00BE3BF6"/>
    <w:rPr>
      <w:sz w:val="20"/>
      <w:szCs w:val="20"/>
    </w:rPr>
  </w:style>
  <w:style w:type="character" w:customStyle="1" w:styleId="CommentTextChar">
    <w:name w:val="Comment Text Char"/>
    <w:basedOn w:val="DefaultParagraphFont"/>
    <w:link w:val="CommentText"/>
    <w:uiPriority w:val="99"/>
    <w:semiHidden/>
    <w:locked/>
    <w:rsid w:val="00BE3BF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BE3BF6"/>
    <w:rPr>
      <w:b/>
      <w:bCs/>
    </w:rPr>
  </w:style>
  <w:style w:type="character" w:customStyle="1" w:styleId="CommentSubjectChar">
    <w:name w:val="Comment Subject Char"/>
    <w:basedOn w:val="CommentTextChar"/>
    <w:link w:val="CommentSubject"/>
    <w:uiPriority w:val="99"/>
    <w:semiHidden/>
    <w:locked/>
    <w:rsid w:val="00BE3BF6"/>
    <w:rPr>
      <w:rFonts w:ascii="Calibri" w:hAnsi="Calibri" w:cs="Times New Roman"/>
      <w:b/>
      <w:bCs/>
      <w:sz w:val="20"/>
      <w:szCs w:val="20"/>
    </w:rPr>
  </w:style>
  <w:style w:type="paragraph" w:styleId="NoSpacing">
    <w:name w:val="No Spacing"/>
    <w:link w:val="NoSpacingChar"/>
    <w:uiPriority w:val="99"/>
    <w:qFormat/>
    <w:rsid w:val="009D23D9"/>
    <w:rPr>
      <w:rFonts w:ascii="Calibri" w:hAnsi="Calibri"/>
      <w:sz w:val="22"/>
      <w:szCs w:val="22"/>
      <w:lang w:val="es-ES" w:eastAsia="en-US"/>
    </w:rPr>
  </w:style>
  <w:style w:type="character" w:customStyle="1" w:styleId="NoSpacingChar">
    <w:name w:val="No Spacing Char"/>
    <w:basedOn w:val="DefaultParagraphFont"/>
    <w:link w:val="NoSpacing"/>
    <w:uiPriority w:val="99"/>
    <w:locked/>
    <w:rsid w:val="009D23D9"/>
    <w:rPr>
      <w:rFonts w:ascii="Calibri" w:hAnsi="Calibri"/>
      <w:sz w:val="22"/>
      <w:szCs w:val="22"/>
      <w:lang w:val="es-ES" w:eastAsia="en-US" w:bidi="ar-SA"/>
    </w:rPr>
  </w:style>
  <w:style w:type="paragraph" w:styleId="TOCHeading">
    <w:name w:val="TOC Heading"/>
    <w:basedOn w:val="Heading1"/>
    <w:next w:val="Normal"/>
    <w:uiPriority w:val="39"/>
    <w:qFormat/>
    <w:rsid w:val="00643FC3"/>
    <w:pPr>
      <w:keepLines/>
      <w:spacing w:before="480" w:after="0" w:line="276" w:lineRule="auto"/>
      <w:outlineLvl w:val="9"/>
    </w:pPr>
    <w:rPr>
      <w:rFonts w:ascii="Cambria" w:hAnsi="Cambria" w:cs="Times New Roman"/>
      <w:color w:val="365F91"/>
      <w:kern w:val="0"/>
      <w:sz w:val="28"/>
      <w:szCs w:val="28"/>
      <w:lang w:val="es-ES"/>
    </w:rPr>
  </w:style>
  <w:style w:type="character" w:styleId="Strong">
    <w:name w:val="Strong"/>
    <w:basedOn w:val="DefaultParagraphFont"/>
    <w:qFormat/>
    <w:locked/>
    <w:rsid w:val="001B5C8D"/>
    <w:rPr>
      <w:b/>
      <w:bCs/>
    </w:rPr>
  </w:style>
  <w:style w:type="character" w:styleId="SubtleEmphasis">
    <w:name w:val="Subtle Emphasis"/>
    <w:uiPriority w:val="19"/>
    <w:qFormat/>
    <w:rsid w:val="00F8759B"/>
    <w:rPr>
      <w:i/>
      <w:iCs/>
      <w:color w:val="808080"/>
    </w:rPr>
  </w:style>
  <w:style w:type="table" w:styleId="TableGrid">
    <w:name w:val="Table Grid"/>
    <w:basedOn w:val="TableNormal"/>
    <w:uiPriority w:val="59"/>
    <w:locked/>
    <w:rsid w:val="005B27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BookTitle">
    <w:name w:val="Book Title"/>
    <w:basedOn w:val="DefaultParagraphFont"/>
    <w:uiPriority w:val="33"/>
    <w:qFormat/>
    <w:rsid w:val="00C82080"/>
    <w:rPr>
      <w:b/>
      <w:bCs/>
      <w:smallCaps/>
      <w:spacing w:val="5"/>
    </w:rPr>
  </w:style>
  <w:style w:type="paragraph" w:styleId="NormalWeb">
    <w:name w:val="Normal (Web)"/>
    <w:basedOn w:val="Normal"/>
    <w:uiPriority w:val="99"/>
    <w:unhideWhenUsed/>
    <w:rsid w:val="00300CCA"/>
    <w:pPr>
      <w:spacing w:before="100" w:beforeAutospacing="1" w:after="100" w:afterAutospacing="1"/>
    </w:pPr>
    <w:rPr>
      <w:rFonts w:ascii="Times" w:eastAsia="MS Mincho" w:hAnsi="Times"/>
      <w:sz w:val="20"/>
      <w:szCs w:val="20"/>
    </w:rPr>
  </w:style>
  <w:style w:type="paragraph" w:customStyle="1" w:styleId="NormalITSTK">
    <w:name w:val="Normal ITSTK"/>
    <w:basedOn w:val="Normal"/>
    <w:qFormat/>
    <w:rsid w:val="00300CCA"/>
    <w:pPr>
      <w:spacing w:after="240"/>
      <w:jc w:val="both"/>
    </w:pPr>
    <w:rPr>
      <w:rFonts w:ascii="Verdana" w:hAnsi="Verdana"/>
      <w:sz w:val="20"/>
      <w:lang w:val="es-VE"/>
    </w:rPr>
  </w:style>
  <w:style w:type="character" w:customStyle="1" w:styleId="hps">
    <w:name w:val="hps"/>
    <w:basedOn w:val="DefaultParagraphFont"/>
    <w:rsid w:val="00300CCA"/>
  </w:style>
  <w:style w:type="paragraph" w:styleId="Revision">
    <w:name w:val="Revision"/>
    <w:hidden/>
    <w:uiPriority w:val="99"/>
    <w:semiHidden/>
    <w:rsid w:val="00E54530"/>
    <w:rPr>
      <w:rFonts w:ascii="Calibri" w:hAnsi="Calibri"/>
      <w:sz w:val="24"/>
      <w:szCs w:val="24"/>
      <w:lang w:val="en-US" w:eastAsia="en-US"/>
    </w:rPr>
  </w:style>
  <w:style w:type="paragraph" w:customStyle="1" w:styleId="V2">
    <w:name w:val="V2"/>
    <w:basedOn w:val="Normal"/>
    <w:uiPriority w:val="99"/>
    <w:rsid w:val="00AD38C9"/>
    <w:pPr>
      <w:numPr>
        <w:numId w:val="4"/>
      </w:numPr>
      <w:spacing w:before="60" w:after="60"/>
      <w:jc w:val="both"/>
    </w:pPr>
    <w:rPr>
      <w:rFonts w:ascii="Verdana" w:hAnsi="Verdana"/>
      <w:sz w:val="20"/>
      <w:szCs w:val="20"/>
      <w:lang w:val="es-MX" w:eastAsia="ja-JP"/>
    </w:rPr>
  </w:style>
  <w:style w:type="character" w:customStyle="1" w:styleId="EstiloEstiloCursivaAzulSinCursiva">
    <w:name w:val="Estilo Estilo Cursiva Azul + Sin Cursiva"/>
    <w:basedOn w:val="DefaultParagraphFont"/>
    <w:uiPriority w:val="99"/>
    <w:rsid w:val="00AD38C9"/>
    <w:rPr>
      <w:rFonts w:ascii="Verdana" w:hAnsi="Verdana" w:cs="Times New Roman"/>
      <w:i/>
      <w:iCs/>
      <w:color w:val="0000FF"/>
    </w:rPr>
  </w:style>
  <w:style w:type="character" w:styleId="UnresolvedMention">
    <w:name w:val="Unresolved Mention"/>
    <w:basedOn w:val="DefaultParagraphFont"/>
    <w:uiPriority w:val="99"/>
    <w:semiHidden/>
    <w:unhideWhenUsed/>
    <w:rsid w:val="0089328A"/>
    <w:rPr>
      <w:color w:val="605E5C"/>
      <w:shd w:val="clear" w:color="auto" w:fill="E1DFDD"/>
    </w:rPr>
  </w:style>
  <w:style w:type="character" w:styleId="FollowedHyperlink">
    <w:name w:val="FollowedHyperlink"/>
    <w:basedOn w:val="DefaultParagraphFont"/>
    <w:uiPriority w:val="99"/>
    <w:semiHidden/>
    <w:unhideWhenUsed/>
    <w:rsid w:val="002D161D"/>
    <w:rPr>
      <w:color w:val="800080" w:themeColor="followedHyperlink"/>
      <w:u w:val="single"/>
    </w:rPr>
  </w:style>
  <w:style w:type="character" w:customStyle="1" w:styleId="ListParagraphChar">
    <w:name w:val="List Paragraph Char"/>
    <w:aliases w:val="EY EPM - Lista Char,Bolita Char,BOLADEF Char,BOLA Char,Guión Char,Titulo 8 Char,Párrafo de lista4 Char,Párrafo de lista5 Char,Párrafo de lista21 Char,HOJA Char,Chulito Char,Párrafo de lista1 Char,Párrafo de lista3 Char,lp1 Char"/>
    <w:basedOn w:val="DefaultParagraphFont"/>
    <w:link w:val="ListParagraph"/>
    <w:uiPriority w:val="34"/>
    <w:locked/>
    <w:rsid w:val="00084055"/>
    <w:rPr>
      <w:rFonts w:ascii="Calibri" w:hAnsi="Calibri"/>
      <w:sz w:val="24"/>
      <w:szCs w:val="24"/>
      <w:lang w:val="en-US" w:eastAsia="en-US"/>
    </w:rPr>
  </w:style>
  <w:style w:type="table" w:styleId="TableGridLight">
    <w:name w:val="Grid Table Light"/>
    <w:basedOn w:val="TableNormal"/>
    <w:uiPriority w:val="40"/>
    <w:rsid w:val="00B716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59501">
      <w:bodyDiv w:val="1"/>
      <w:marLeft w:val="0"/>
      <w:marRight w:val="0"/>
      <w:marTop w:val="0"/>
      <w:marBottom w:val="0"/>
      <w:divBdr>
        <w:top w:val="none" w:sz="0" w:space="0" w:color="auto"/>
        <w:left w:val="none" w:sz="0" w:space="0" w:color="auto"/>
        <w:bottom w:val="none" w:sz="0" w:space="0" w:color="auto"/>
        <w:right w:val="none" w:sz="0" w:space="0" w:color="auto"/>
      </w:divBdr>
      <w:divsChild>
        <w:div w:id="2001107413">
          <w:marLeft w:val="288"/>
          <w:marRight w:val="0"/>
          <w:marTop w:val="240"/>
          <w:marBottom w:val="0"/>
          <w:divBdr>
            <w:top w:val="none" w:sz="0" w:space="0" w:color="auto"/>
            <w:left w:val="none" w:sz="0" w:space="0" w:color="auto"/>
            <w:bottom w:val="none" w:sz="0" w:space="0" w:color="auto"/>
            <w:right w:val="none" w:sz="0" w:space="0" w:color="auto"/>
          </w:divBdr>
        </w:div>
      </w:divsChild>
    </w:div>
    <w:div w:id="213322133">
      <w:bodyDiv w:val="1"/>
      <w:marLeft w:val="0"/>
      <w:marRight w:val="0"/>
      <w:marTop w:val="0"/>
      <w:marBottom w:val="0"/>
      <w:divBdr>
        <w:top w:val="none" w:sz="0" w:space="0" w:color="auto"/>
        <w:left w:val="none" w:sz="0" w:space="0" w:color="auto"/>
        <w:bottom w:val="none" w:sz="0" w:space="0" w:color="auto"/>
        <w:right w:val="none" w:sz="0" w:space="0" w:color="auto"/>
      </w:divBdr>
    </w:div>
    <w:div w:id="230847676">
      <w:bodyDiv w:val="1"/>
      <w:marLeft w:val="0"/>
      <w:marRight w:val="0"/>
      <w:marTop w:val="0"/>
      <w:marBottom w:val="0"/>
      <w:divBdr>
        <w:top w:val="none" w:sz="0" w:space="0" w:color="auto"/>
        <w:left w:val="none" w:sz="0" w:space="0" w:color="auto"/>
        <w:bottom w:val="none" w:sz="0" w:space="0" w:color="auto"/>
        <w:right w:val="none" w:sz="0" w:space="0" w:color="auto"/>
      </w:divBdr>
    </w:div>
    <w:div w:id="285743448">
      <w:bodyDiv w:val="1"/>
      <w:marLeft w:val="0"/>
      <w:marRight w:val="0"/>
      <w:marTop w:val="0"/>
      <w:marBottom w:val="0"/>
      <w:divBdr>
        <w:top w:val="none" w:sz="0" w:space="0" w:color="auto"/>
        <w:left w:val="none" w:sz="0" w:space="0" w:color="auto"/>
        <w:bottom w:val="none" w:sz="0" w:space="0" w:color="auto"/>
        <w:right w:val="none" w:sz="0" w:space="0" w:color="auto"/>
      </w:divBdr>
    </w:div>
    <w:div w:id="396630549">
      <w:marLeft w:val="0"/>
      <w:marRight w:val="0"/>
      <w:marTop w:val="0"/>
      <w:marBottom w:val="0"/>
      <w:divBdr>
        <w:top w:val="none" w:sz="0" w:space="0" w:color="auto"/>
        <w:left w:val="none" w:sz="0" w:space="0" w:color="auto"/>
        <w:bottom w:val="none" w:sz="0" w:space="0" w:color="auto"/>
        <w:right w:val="none" w:sz="0" w:space="0" w:color="auto"/>
      </w:divBdr>
      <w:divsChild>
        <w:div w:id="396630548">
          <w:marLeft w:val="2520"/>
          <w:marRight w:val="0"/>
          <w:marTop w:val="43"/>
          <w:marBottom w:val="0"/>
          <w:divBdr>
            <w:top w:val="none" w:sz="0" w:space="0" w:color="auto"/>
            <w:left w:val="none" w:sz="0" w:space="0" w:color="auto"/>
            <w:bottom w:val="none" w:sz="0" w:space="0" w:color="auto"/>
            <w:right w:val="none" w:sz="0" w:space="0" w:color="auto"/>
          </w:divBdr>
        </w:div>
      </w:divsChild>
    </w:div>
    <w:div w:id="406877634">
      <w:bodyDiv w:val="1"/>
      <w:marLeft w:val="0"/>
      <w:marRight w:val="0"/>
      <w:marTop w:val="0"/>
      <w:marBottom w:val="0"/>
      <w:divBdr>
        <w:top w:val="none" w:sz="0" w:space="0" w:color="auto"/>
        <w:left w:val="none" w:sz="0" w:space="0" w:color="auto"/>
        <w:bottom w:val="none" w:sz="0" w:space="0" w:color="auto"/>
        <w:right w:val="none" w:sz="0" w:space="0" w:color="auto"/>
      </w:divBdr>
    </w:div>
    <w:div w:id="408117783">
      <w:bodyDiv w:val="1"/>
      <w:marLeft w:val="0"/>
      <w:marRight w:val="0"/>
      <w:marTop w:val="0"/>
      <w:marBottom w:val="0"/>
      <w:divBdr>
        <w:top w:val="none" w:sz="0" w:space="0" w:color="auto"/>
        <w:left w:val="none" w:sz="0" w:space="0" w:color="auto"/>
        <w:bottom w:val="none" w:sz="0" w:space="0" w:color="auto"/>
        <w:right w:val="none" w:sz="0" w:space="0" w:color="auto"/>
      </w:divBdr>
    </w:div>
    <w:div w:id="518086691">
      <w:bodyDiv w:val="1"/>
      <w:marLeft w:val="0"/>
      <w:marRight w:val="0"/>
      <w:marTop w:val="0"/>
      <w:marBottom w:val="0"/>
      <w:divBdr>
        <w:top w:val="none" w:sz="0" w:space="0" w:color="auto"/>
        <w:left w:val="none" w:sz="0" w:space="0" w:color="auto"/>
        <w:bottom w:val="none" w:sz="0" w:space="0" w:color="auto"/>
        <w:right w:val="none" w:sz="0" w:space="0" w:color="auto"/>
      </w:divBdr>
    </w:div>
    <w:div w:id="529802322">
      <w:bodyDiv w:val="1"/>
      <w:marLeft w:val="0"/>
      <w:marRight w:val="0"/>
      <w:marTop w:val="0"/>
      <w:marBottom w:val="0"/>
      <w:divBdr>
        <w:top w:val="none" w:sz="0" w:space="0" w:color="auto"/>
        <w:left w:val="none" w:sz="0" w:space="0" w:color="auto"/>
        <w:bottom w:val="none" w:sz="0" w:space="0" w:color="auto"/>
        <w:right w:val="none" w:sz="0" w:space="0" w:color="auto"/>
      </w:divBdr>
      <w:divsChild>
        <w:div w:id="1126385039">
          <w:marLeft w:val="1541"/>
          <w:marRight w:val="0"/>
          <w:marTop w:val="72"/>
          <w:marBottom w:val="0"/>
          <w:divBdr>
            <w:top w:val="none" w:sz="0" w:space="0" w:color="auto"/>
            <w:left w:val="none" w:sz="0" w:space="0" w:color="auto"/>
            <w:bottom w:val="none" w:sz="0" w:space="0" w:color="auto"/>
            <w:right w:val="none" w:sz="0" w:space="0" w:color="auto"/>
          </w:divBdr>
        </w:div>
      </w:divsChild>
    </w:div>
    <w:div w:id="532573336">
      <w:bodyDiv w:val="1"/>
      <w:marLeft w:val="0"/>
      <w:marRight w:val="0"/>
      <w:marTop w:val="0"/>
      <w:marBottom w:val="0"/>
      <w:divBdr>
        <w:top w:val="none" w:sz="0" w:space="0" w:color="auto"/>
        <w:left w:val="none" w:sz="0" w:space="0" w:color="auto"/>
        <w:bottom w:val="none" w:sz="0" w:space="0" w:color="auto"/>
        <w:right w:val="none" w:sz="0" w:space="0" w:color="auto"/>
      </w:divBdr>
    </w:div>
    <w:div w:id="533350714">
      <w:bodyDiv w:val="1"/>
      <w:marLeft w:val="0"/>
      <w:marRight w:val="0"/>
      <w:marTop w:val="0"/>
      <w:marBottom w:val="0"/>
      <w:divBdr>
        <w:top w:val="none" w:sz="0" w:space="0" w:color="auto"/>
        <w:left w:val="none" w:sz="0" w:space="0" w:color="auto"/>
        <w:bottom w:val="none" w:sz="0" w:space="0" w:color="auto"/>
        <w:right w:val="none" w:sz="0" w:space="0" w:color="auto"/>
      </w:divBdr>
    </w:div>
    <w:div w:id="548497247">
      <w:bodyDiv w:val="1"/>
      <w:marLeft w:val="0"/>
      <w:marRight w:val="0"/>
      <w:marTop w:val="0"/>
      <w:marBottom w:val="0"/>
      <w:divBdr>
        <w:top w:val="none" w:sz="0" w:space="0" w:color="auto"/>
        <w:left w:val="none" w:sz="0" w:space="0" w:color="auto"/>
        <w:bottom w:val="none" w:sz="0" w:space="0" w:color="auto"/>
        <w:right w:val="none" w:sz="0" w:space="0" w:color="auto"/>
      </w:divBdr>
    </w:div>
    <w:div w:id="572739557">
      <w:bodyDiv w:val="1"/>
      <w:marLeft w:val="0"/>
      <w:marRight w:val="0"/>
      <w:marTop w:val="0"/>
      <w:marBottom w:val="0"/>
      <w:divBdr>
        <w:top w:val="none" w:sz="0" w:space="0" w:color="auto"/>
        <w:left w:val="none" w:sz="0" w:space="0" w:color="auto"/>
        <w:bottom w:val="none" w:sz="0" w:space="0" w:color="auto"/>
        <w:right w:val="none" w:sz="0" w:space="0" w:color="auto"/>
      </w:divBdr>
    </w:div>
    <w:div w:id="592780362">
      <w:bodyDiv w:val="1"/>
      <w:marLeft w:val="0"/>
      <w:marRight w:val="0"/>
      <w:marTop w:val="0"/>
      <w:marBottom w:val="0"/>
      <w:divBdr>
        <w:top w:val="none" w:sz="0" w:space="0" w:color="auto"/>
        <w:left w:val="none" w:sz="0" w:space="0" w:color="auto"/>
        <w:bottom w:val="none" w:sz="0" w:space="0" w:color="auto"/>
        <w:right w:val="none" w:sz="0" w:space="0" w:color="auto"/>
      </w:divBdr>
      <w:divsChild>
        <w:div w:id="1936554097">
          <w:marLeft w:val="1541"/>
          <w:marRight w:val="0"/>
          <w:marTop w:val="72"/>
          <w:marBottom w:val="0"/>
          <w:divBdr>
            <w:top w:val="none" w:sz="0" w:space="0" w:color="auto"/>
            <w:left w:val="none" w:sz="0" w:space="0" w:color="auto"/>
            <w:bottom w:val="none" w:sz="0" w:space="0" w:color="auto"/>
            <w:right w:val="none" w:sz="0" w:space="0" w:color="auto"/>
          </w:divBdr>
        </w:div>
      </w:divsChild>
    </w:div>
    <w:div w:id="715854510">
      <w:bodyDiv w:val="1"/>
      <w:marLeft w:val="0"/>
      <w:marRight w:val="0"/>
      <w:marTop w:val="0"/>
      <w:marBottom w:val="0"/>
      <w:divBdr>
        <w:top w:val="none" w:sz="0" w:space="0" w:color="auto"/>
        <w:left w:val="none" w:sz="0" w:space="0" w:color="auto"/>
        <w:bottom w:val="none" w:sz="0" w:space="0" w:color="auto"/>
        <w:right w:val="none" w:sz="0" w:space="0" w:color="auto"/>
      </w:divBdr>
    </w:div>
    <w:div w:id="721295898">
      <w:bodyDiv w:val="1"/>
      <w:marLeft w:val="0"/>
      <w:marRight w:val="0"/>
      <w:marTop w:val="0"/>
      <w:marBottom w:val="0"/>
      <w:divBdr>
        <w:top w:val="none" w:sz="0" w:space="0" w:color="auto"/>
        <w:left w:val="none" w:sz="0" w:space="0" w:color="auto"/>
        <w:bottom w:val="none" w:sz="0" w:space="0" w:color="auto"/>
        <w:right w:val="none" w:sz="0" w:space="0" w:color="auto"/>
      </w:divBdr>
    </w:div>
    <w:div w:id="796799353">
      <w:bodyDiv w:val="1"/>
      <w:marLeft w:val="0"/>
      <w:marRight w:val="0"/>
      <w:marTop w:val="0"/>
      <w:marBottom w:val="0"/>
      <w:divBdr>
        <w:top w:val="none" w:sz="0" w:space="0" w:color="auto"/>
        <w:left w:val="none" w:sz="0" w:space="0" w:color="auto"/>
        <w:bottom w:val="none" w:sz="0" w:space="0" w:color="auto"/>
        <w:right w:val="none" w:sz="0" w:space="0" w:color="auto"/>
      </w:divBdr>
      <w:divsChild>
        <w:div w:id="1609661476">
          <w:marLeft w:val="1541"/>
          <w:marRight w:val="0"/>
          <w:marTop w:val="72"/>
          <w:marBottom w:val="0"/>
          <w:divBdr>
            <w:top w:val="none" w:sz="0" w:space="0" w:color="auto"/>
            <w:left w:val="none" w:sz="0" w:space="0" w:color="auto"/>
            <w:bottom w:val="none" w:sz="0" w:space="0" w:color="auto"/>
            <w:right w:val="none" w:sz="0" w:space="0" w:color="auto"/>
          </w:divBdr>
        </w:div>
      </w:divsChild>
    </w:div>
    <w:div w:id="814833444">
      <w:bodyDiv w:val="1"/>
      <w:marLeft w:val="0"/>
      <w:marRight w:val="0"/>
      <w:marTop w:val="0"/>
      <w:marBottom w:val="0"/>
      <w:divBdr>
        <w:top w:val="none" w:sz="0" w:space="0" w:color="auto"/>
        <w:left w:val="none" w:sz="0" w:space="0" w:color="auto"/>
        <w:bottom w:val="none" w:sz="0" w:space="0" w:color="auto"/>
        <w:right w:val="none" w:sz="0" w:space="0" w:color="auto"/>
      </w:divBdr>
      <w:divsChild>
        <w:div w:id="1061102389">
          <w:marLeft w:val="1541"/>
          <w:marRight w:val="0"/>
          <w:marTop w:val="72"/>
          <w:marBottom w:val="0"/>
          <w:divBdr>
            <w:top w:val="none" w:sz="0" w:space="0" w:color="auto"/>
            <w:left w:val="none" w:sz="0" w:space="0" w:color="auto"/>
            <w:bottom w:val="none" w:sz="0" w:space="0" w:color="auto"/>
            <w:right w:val="none" w:sz="0" w:space="0" w:color="auto"/>
          </w:divBdr>
        </w:div>
      </w:divsChild>
    </w:div>
    <w:div w:id="850146235">
      <w:bodyDiv w:val="1"/>
      <w:marLeft w:val="0"/>
      <w:marRight w:val="0"/>
      <w:marTop w:val="0"/>
      <w:marBottom w:val="0"/>
      <w:divBdr>
        <w:top w:val="none" w:sz="0" w:space="0" w:color="auto"/>
        <w:left w:val="none" w:sz="0" w:space="0" w:color="auto"/>
        <w:bottom w:val="none" w:sz="0" w:space="0" w:color="auto"/>
        <w:right w:val="none" w:sz="0" w:space="0" w:color="auto"/>
      </w:divBdr>
    </w:div>
    <w:div w:id="883105110">
      <w:bodyDiv w:val="1"/>
      <w:marLeft w:val="0"/>
      <w:marRight w:val="0"/>
      <w:marTop w:val="0"/>
      <w:marBottom w:val="0"/>
      <w:divBdr>
        <w:top w:val="none" w:sz="0" w:space="0" w:color="auto"/>
        <w:left w:val="none" w:sz="0" w:space="0" w:color="auto"/>
        <w:bottom w:val="none" w:sz="0" w:space="0" w:color="auto"/>
        <w:right w:val="none" w:sz="0" w:space="0" w:color="auto"/>
      </w:divBdr>
      <w:divsChild>
        <w:div w:id="234627643">
          <w:marLeft w:val="1440"/>
          <w:marRight w:val="0"/>
          <w:marTop w:val="100"/>
          <w:marBottom w:val="0"/>
          <w:divBdr>
            <w:top w:val="none" w:sz="0" w:space="0" w:color="auto"/>
            <w:left w:val="none" w:sz="0" w:space="0" w:color="auto"/>
            <w:bottom w:val="none" w:sz="0" w:space="0" w:color="auto"/>
            <w:right w:val="none" w:sz="0" w:space="0" w:color="auto"/>
          </w:divBdr>
        </w:div>
        <w:div w:id="509099305">
          <w:marLeft w:val="1008"/>
          <w:marRight w:val="0"/>
          <w:marTop w:val="110"/>
          <w:marBottom w:val="0"/>
          <w:divBdr>
            <w:top w:val="none" w:sz="0" w:space="0" w:color="auto"/>
            <w:left w:val="none" w:sz="0" w:space="0" w:color="auto"/>
            <w:bottom w:val="none" w:sz="0" w:space="0" w:color="auto"/>
            <w:right w:val="none" w:sz="0" w:space="0" w:color="auto"/>
          </w:divBdr>
        </w:div>
        <w:div w:id="1133064867">
          <w:marLeft w:val="1440"/>
          <w:marRight w:val="0"/>
          <w:marTop w:val="100"/>
          <w:marBottom w:val="0"/>
          <w:divBdr>
            <w:top w:val="none" w:sz="0" w:space="0" w:color="auto"/>
            <w:left w:val="none" w:sz="0" w:space="0" w:color="auto"/>
            <w:bottom w:val="none" w:sz="0" w:space="0" w:color="auto"/>
            <w:right w:val="none" w:sz="0" w:space="0" w:color="auto"/>
          </w:divBdr>
        </w:div>
        <w:div w:id="1682201446">
          <w:marLeft w:val="1440"/>
          <w:marRight w:val="0"/>
          <w:marTop w:val="100"/>
          <w:marBottom w:val="0"/>
          <w:divBdr>
            <w:top w:val="none" w:sz="0" w:space="0" w:color="auto"/>
            <w:left w:val="none" w:sz="0" w:space="0" w:color="auto"/>
            <w:bottom w:val="none" w:sz="0" w:space="0" w:color="auto"/>
            <w:right w:val="none" w:sz="0" w:space="0" w:color="auto"/>
          </w:divBdr>
        </w:div>
        <w:div w:id="1880778295">
          <w:marLeft w:val="1440"/>
          <w:marRight w:val="0"/>
          <w:marTop w:val="100"/>
          <w:marBottom w:val="0"/>
          <w:divBdr>
            <w:top w:val="none" w:sz="0" w:space="0" w:color="auto"/>
            <w:left w:val="none" w:sz="0" w:space="0" w:color="auto"/>
            <w:bottom w:val="none" w:sz="0" w:space="0" w:color="auto"/>
            <w:right w:val="none" w:sz="0" w:space="0" w:color="auto"/>
          </w:divBdr>
        </w:div>
        <w:div w:id="2041512860">
          <w:marLeft w:val="1440"/>
          <w:marRight w:val="0"/>
          <w:marTop w:val="100"/>
          <w:marBottom w:val="0"/>
          <w:divBdr>
            <w:top w:val="none" w:sz="0" w:space="0" w:color="auto"/>
            <w:left w:val="none" w:sz="0" w:space="0" w:color="auto"/>
            <w:bottom w:val="none" w:sz="0" w:space="0" w:color="auto"/>
            <w:right w:val="none" w:sz="0" w:space="0" w:color="auto"/>
          </w:divBdr>
        </w:div>
      </w:divsChild>
    </w:div>
    <w:div w:id="1027562822">
      <w:bodyDiv w:val="1"/>
      <w:marLeft w:val="0"/>
      <w:marRight w:val="0"/>
      <w:marTop w:val="0"/>
      <w:marBottom w:val="0"/>
      <w:divBdr>
        <w:top w:val="none" w:sz="0" w:space="0" w:color="auto"/>
        <w:left w:val="none" w:sz="0" w:space="0" w:color="auto"/>
        <w:bottom w:val="none" w:sz="0" w:space="0" w:color="auto"/>
        <w:right w:val="none" w:sz="0" w:space="0" w:color="auto"/>
      </w:divBdr>
    </w:div>
    <w:div w:id="1113330068">
      <w:bodyDiv w:val="1"/>
      <w:marLeft w:val="0"/>
      <w:marRight w:val="0"/>
      <w:marTop w:val="0"/>
      <w:marBottom w:val="0"/>
      <w:divBdr>
        <w:top w:val="none" w:sz="0" w:space="0" w:color="auto"/>
        <w:left w:val="none" w:sz="0" w:space="0" w:color="auto"/>
        <w:bottom w:val="none" w:sz="0" w:space="0" w:color="auto"/>
        <w:right w:val="none" w:sz="0" w:space="0" w:color="auto"/>
      </w:divBdr>
    </w:div>
    <w:div w:id="1173759289">
      <w:bodyDiv w:val="1"/>
      <w:marLeft w:val="0"/>
      <w:marRight w:val="0"/>
      <w:marTop w:val="0"/>
      <w:marBottom w:val="0"/>
      <w:divBdr>
        <w:top w:val="none" w:sz="0" w:space="0" w:color="auto"/>
        <w:left w:val="none" w:sz="0" w:space="0" w:color="auto"/>
        <w:bottom w:val="none" w:sz="0" w:space="0" w:color="auto"/>
        <w:right w:val="none" w:sz="0" w:space="0" w:color="auto"/>
      </w:divBdr>
    </w:div>
    <w:div w:id="1256591093">
      <w:bodyDiv w:val="1"/>
      <w:marLeft w:val="0"/>
      <w:marRight w:val="0"/>
      <w:marTop w:val="0"/>
      <w:marBottom w:val="0"/>
      <w:divBdr>
        <w:top w:val="none" w:sz="0" w:space="0" w:color="auto"/>
        <w:left w:val="none" w:sz="0" w:space="0" w:color="auto"/>
        <w:bottom w:val="none" w:sz="0" w:space="0" w:color="auto"/>
        <w:right w:val="none" w:sz="0" w:space="0" w:color="auto"/>
      </w:divBdr>
    </w:div>
    <w:div w:id="1320616614">
      <w:bodyDiv w:val="1"/>
      <w:marLeft w:val="0"/>
      <w:marRight w:val="0"/>
      <w:marTop w:val="0"/>
      <w:marBottom w:val="0"/>
      <w:divBdr>
        <w:top w:val="none" w:sz="0" w:space="0" w:color="auto"/>
        <w:left w:val="none" w:sz="0" w:space="0" w:color="auto"/>
        <w:bottom w:val="none" w:sz="0" w:space="0" w:color="auto"/>
        <w:right w:val="none" w:sz="0" w:space="0" w:color="auto"/>
      </w:divBdr>
    </w:div>
    <w:div w:id="1329677487">
      <w:bodyDiv w:val="1"/>
      <w:marLeft w:val="0"/>
      <w:marRight w:val="0"/>
      <w:marTop w:val="0"/>
      <w:marBottom w:val="0"/>
      <w:divBdr>
        <w:top w:val="none" w:sz="0" w:space="0" w:color="auto"/>
        <w:left w:val="none" w:sz="0" w:space="0" w:color="auto"/>
        <w:bottom w:val="none" w:sz="0" w:space="0" w:color="auto"/>
        <w:right w:val="none" w:sz="0" w:space="0" w:color="auto"/>
      </w:divBdr>
    </w:div>
    <w:div w:id="1367364817">
      <w:bodyDiv w:val="1"/>
      <w:marLeft w:val="0"/>
      <w:marRight w:val="0"/>
      <w:marTop w:val="0"/>
      <w:marBottom w:val="0"/>
      <w:divBdr>
        <w:top w:val="none" w:sz="0" w:space="0" w:color="auto"/>
        <w:left w:val="none" w:sz="0" w:space="0" w:color="auto"/>
        <w:bottom w:val="none" w:sz="0" w:space="0" w:color="auto"/>
        <w:right w:val="none" w:sz="0" w:space="0" w:color="auto"/>
      </w:divBdr>
    </w:div>
    <w:div w:id="1464272885">
      <w:bodyDiv w:val="1"/>
      <w:marLeft w:val="0"/>
      <w:marRight w:val="0"/>
      <w:marTop w:val="0"/>
      <w:marBottom w:val="0"/>
      <w:divBdr>
        <w:top w:val="none" w:sz="0" w:space="0" w:color="auto"/>
        <w:left w:val="none" w:sz="0" w:space="0" w:color="auto"/>
        <w:bottom w:val="none" w:sz="0" w:space="0" w:color="auto"/>
        <w:right w:val="none" w:sz="0" w:space="0" w:color="auto"/>
      </w:divBdr>
    </w:div>
    <w:div w:id="1499231389">
      <w:bodyDiv w:val="1"/>
      <w:marLeft w:val="0"/>
      <w:marRight w:val="0"/>
      <w:marTop w:val="0"/>
      <w:marBottom w:val="0"/>
      <w:divBdr>
        <w:top w:val="none" w:sz="0" w:space="0" w:color="auto"/>
        <w:left w:val="none" w:sz="0" w:space="0" w:color="auto"/>
        <w:bottom w:val="none" w:sz="0" w:space="0" w:color="auto"/>
        <w:right w:val="none" w:sz="0" w:space="0" w:color="auto"/>
      </w:divBdr>
      <w:divsChild>
        <w:div w:id="104154136">
          <w:marLeft w:val="288"/>
          <w:marRight w:val="0"/>
          <w:marTop w:val="240"/>
          <w:marBottom w:val="0"/>
          <w:divBdr>
            <w:top w:val="none" w:sz="0" w:space="0" w:color="auto"/>
            <w:left w:val="none" w:sz="0" w:space="0" w:color="auto"/>
            <w:bottom w:val="none" w:sz="0" w:space="0" w:color="auto"/>
            <w:right w:val="none" w:sz="0" w:space="0" w:color="auto"/>
          </w:divBdr>
        </w:div>
      </w:divsChild>
    </w:div>
    <w:div w:id="1559702736">
      <w:bodyDiv w:val="1"/>
      <w:marLeft w:val="0"/>
      <w:marRight w:val="0"/>
      <w:marTop w:val="0"/>
      <w:marBottom w:val="0"/>
      <w:divBdr>
        <w:top w:val="none" w:sz="0" w:space="0" w:color="auto"/>
        <w:left w:val="none" w:sz="0" w:space="0" w:color="auto"/>
        <w:bottom w:val="none" w:sz="0" w:space="0" w:color="auto"/>
        <w:right w:val="none" w:sz="0" w:space="0" w:color="auto"/>
      </w:divBdr>
    </w:div>
    <w:div w:id="1587152265">
      <w:bodyDiv w:val="1"/>
      <w:marLeft w:val="0"/>
      <w:marRight w:val="0"/>
      <w:marTop w:val="0"/>
      <w:marBottom w:val="0"/>
      <w:divBdr>
        <w:top w:val="none" w:sz="0" w:space="0" w:color="auto"/>
        <w:left w:val="none" w:sz="0" w:space="0" w:color="auto"/>
        <w:bottom w:val="none" w:sz="0" w:space="0" w:color="auto"/>
        <w:right w:val="none" w:sz="0" w:space="0" w:color="auto"/>
      </w:divBdr>
    </w:div>
    <w:div w:id="1695231296">
      <w:bodyDiv w:val="1"/>
      <w:marLeft w:val="0"/>
      <w:marRight w:val="0"/>
      <w:marTop w:val="0"/>
      <w:marBottom w:val="0"/>
      <w:divBdr>
        <w:top w:val="none" w:sz="0" w:space="0" w:color="auto"/>
        <w:left w:val="none" w:sz="0" w:space="0" w:color="auto"/>
        <w:bottom w:val="none" w:sz="0" w:space="0" w:color="auto"/>
        <w:right w:val="none" w:sz="0" w:space="0" w:color="auto"/>
      </w:divBdr>
    </w:div>
    <w:div w:id="1714841560">
      <w:bodyDiv w:val="1"/>
      <w:marLeft w:val="0"/>
      <w:marRight w:val="0"/>
      <w:marTop w:val="0"/>
      <w:marBottom w:val="0"/>
      <w:divBdr>
        <w:top w:val="none" w:sz="0" w:space="0" w:color="auto"/>
        <w:left w:val="none" w:sz="0" w:space="0" w:color="auto"/>
        <w:bottom w:val="none" w:sz="0" w:space="0" w:color="auto"/>
        <w:right w:val="none" w:sz="0" w:space="0" w:color="auto"/>
      </w:divBdr>
    </w:div>
    <w:div w:id="1716661460">
      <w:bodyDiv w:val="1"/>
      <w:marLeft w:val="0"/>
      <w:marRight w:val="0"/>
      <w:marTop w:val="0"/>
      <w:marBottom w:val="0"/>
      <w:divBdr>
        <w:top w:val="none" w:sz="0" w:space="0" w:color="auto"/>
        <w:left w:val="none" w:sz="0" w:space="0" w:color="auto"/>
        <w:bottom w:val="none" w:sz="0" w:space="0" w:color="auto"/>
        <w:right w:val="none" w:sz="0" w:space="0" w:color="auto"/>
      </w:divBdr>
    </w:div>
    <w:div w:id="1722895918">
      <w:bodyDiv w:val="1"/>
      <w:marLeft w:val="0"/>
      <w:marRight w:val="0"/>
      <w:marTop w:val="0"/>
      <w:marBottom w:val="0"/>
      <w:divBdr>
        <w:top w:val="none" w:sz="0" w:space="0" w:color="auto"/>
        <w:left w:val="none" w:sz="0" w:space="0" w:color="auto"/>
        <w:bottom w:val="none" w:sz="0" w:space="0" w:color="auto"/>
        <w:right w:val="none" w:sz="0" w:space="0" w:color="auto"/>
      </w:divBdr>
    </w:div>
    <w:div w:id="1724908707">
      <w:bodyDiv w:val="1"/>
      <w:marLeft w:val="0"/>
      <w:marRight w:val="0"/>
      <w:marTop w:val="0"/>
      <w:marBottom w:val="0"/>
      <w:divBdr>
        <w:top w:val="none" w:sz="0" w:space="0" w:color="auto"/>
        <w:left w:val="none" w:sz="0" w:space="0" w:color="auto"/>
        <w:bottom w:val="none" w:sz="0" w:space="0" w:color="auto"/>
        <w:right w:val="none" w:sz="0" w:space="0" w:color="auto"/>
      </w:divBdr>
      <w:divsChild>
        <w:div w:id="1090931656">
          <w:marLeft w:val="288"/>
          <w:marRight w:val="0"/>
          <w:marTop w:val="240"/>
          <w:marBottom w:val="0"/>
          <w:divBdr>
            <w:top w:val="none" w:sz="0" w:space="0" w:color="auto"/>
            <w:left w:val="none" w:sz="0" w:space="0" w:color="auto"/>
            <w:bottom w:val="none" w:sz="0" w:space="0" w:color="auto"/>
            <w:right w:val="none" w:sz="0" w:space="0" w:color="auto"/>
          </w:divBdr>
        </w:div>
      </w:divsChild>
    </w:div>
    <w:div w:id="1771968049">
      <w:bodyDiv w:val="1"/>
      <w:marLeft w:val="0"/>
      <w:marRight w:val="0"/>
      <w:marTop w:val="0"/>
      <w:marBottom w:val="0"/>
      <w:divBdr>
        <w:top w:val="none" w:sz="0" w:space="0" w:color="auto"/>
        <w:left w:val="none" w:sz="0" w:space="0" w:color="auto"/>
        <w:bottom w:val="none" w:sz="0" w:space="0" w:color="auto"/>
        <w:right w:val="none" w:sz="0" w:space="0" w:color="auto"/>
      </w:divBdr>
    </w:div>
    <w:div w:id="1785615144">
      <w:bodyDiv w:val="1"/>
      <w:marLeft w:val="0"/>
      <w:marRight w:val="0"/>
      <w:marTop w:val="0"/>
      <w:marBottom w:val="0"/>
      <w:divBdr>
        <w:top w:val="none" w:sz="0" w:space="0" w:color="auto"/>
        <w:left w:val="none" w:sz="0" w:space="0" w:color="auto"/>
        <w:bottom w:val="none" w:sz="0" w:space="0" w:color="auto"/>
        <w:right w:val="none" w:sz="0" w:space="0" w:color="auto"/>
      </w:divBdr>
    </w:div>
    <w:div w:id="1859125273">
      <w:bodyDiv w:val="1"/>
      <w:marLeft w:val="0"/>
      <w:marRight w:val="0"/>
      <w:marTop w:val="0"/>
      <w:marBottom w:val="0"/>
      <w:divBdr>
        <w:top w:val="none" w:sz="0" w:space="0" w:color="auto"/>
        <w:left w:val="none" w:sz="0" w:space="0" w:color="auto"/>
        <w:bottom w:val="none" w:sz="0" w:space="0" w:color="auto"/>
        <w:right w:val="none" w:sz="0" w:space="0" w:color="auto"/>
      </w:divBdr>
    </w:div>
    <w:div w:id="1984583698">
      <w:bodyDiv w:val="1"/>
      <w:marLeft w:val="0"/>
      <w:marRight w:val="0"/>
      <w:marTop w:val="0"/>
      <w:marBottom w:val="0"/>
      <w:divBdr>
        <w:top w:val="none" w:sz="0" w:space="0" w:color="auto"/>
        <w:left w:val="none" w:sz="0" w:space="0" w:color="auto"/>
        <w:bottom w:val="none" w:sz="0" w:space="0" w:color="auto"/>
        <w:right w:val="none" w:sz="0" w:space="0" w:color="auto"/>
      </w:divBdr>
    </w:div>
    <w:div w:id="2011371262">
      <w:bodyDiv w:val="1"/>
      <w:marLeft w:val="0"/>
      <w:marRight w:val="0"/>
      <w:marTop w:val="0"/>
      <w:marBottom w:val="0"/>
      <w:divBdr>
        <w:top w:val="none" w:sz="0" w:space="0" w:color="auto"/>
        <w:left w:val="none" w:sz="0" w:space="0" w:color="auto"/>
        <w:bottom w:val="none" w:sz="0" w:space="0" w:color="auto"/>
        <w:right w:val="none" w:sz="0" w:space="0" w:color="auto"/>
      </w:divBdr>
      <w:divsChild>
        <w:div w:id="2022705906">
          <w:marLeft w:val="1541"/>
          <w:marRight w:val="0"/>
          <w:marTop w:val="72"/>
          <w:marBottom w:val="0"/>
          <w:divBdr>
            <w:top w:val="none" w:sz="0" w:space="0" w:color="auto"/>
            <w:left w:val="none" w:sz="0" w:space="0" w:color="auto"/>
            <w:bottom w:val="none" w:sz="0" w:space="0" w:color="auto"/>
            <w:right w:val="none" w:sz="0" w:space="0" w:color="auto"/>
          </w:divBdr>
        </w:div>
      </w:divsChild>
    </w:div>
    <w:div w:id="2081247711">
      <w:bodyDiv w:val="1"/>
      <w:marLeft w:val="0"/>
      <w:marRight w:val="0"/>
      <w:marTop w:val="0"/>
      <w:marBottom w:val="0"/>
      <w:divBdr>
        <w:top w:val="none" w:sz="0" w:space="0" w:color="auto"/>
        <w:left w:val="none" w:sz="0" w:space="0" w:color="auto"/>
        <w:bottom w:val="none" w:sz="0" w:space="0" w:color="auto"/>
        <w:right w:val="none" w:sz="0" w:space="0" w:color="auto"/>
      </w:divBdr>
      <w:divsChild>
        <w:div w:id="1735466243">
          <w:marLeft w:val="1541"/>
          <w:marRight w:val="0"/>
          <w:marTop w:val="72"/>
          <w:marBottom w:val="0"/>
          <w:divBdr>
            <w:top w:val="none" w:sz="0" w:space="0" w:color="auto"/>
            <w:left w:val="none" w:sz="0" w:space="0" w:color="auto"/>
            <w:bottom w:val="none" w:sz="0" w:space="0" w:color="auto"/>
            <w:right w:val="none" w:sz="0" w:space="0" w:color="auto"/>
          </w:divBdr>
        </w:div>
      </w:divsChild>
    </w:div>
    <w:div w:id="2138336382">
      <w:bodyDiv w:val="1"/>
      <w:marLeft w:val="0"/>
      <w:marRight w:val="0"/>
      <w:marTop w:val="0"/>
      <w:marBottom w:val="0"/>
      <w:divBdr>
        <w:top w:val="none" w:sz="0" w:space="0" w:color="auto"/>
        <w:left w:val="none" w:sz="0" w:space="0" w:color="auto"/>
        <w:bottom w:val="none" w:sz="0" w:space="0" w:color="auto"/>
        <w:right w:val="none" w:sz="0" w:space="0" w:color="auto"/>
      </w:divBdr>
      <w:divsChild>
        <w:div w:id="1177306704">
          <w:marLeft w:val="1541"/>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630D09D610F4034904D7E695B7F85C7"/>
        <w:category>
          <w:name w:val="General"/>
          <w:gallery w:val="placeholder"/>
        </w:category>
        <w:types>
          <w:type w:val="bbPlcHdr"/>
        </w:types>
        <w:behaviors>
          <w:behavior w:val="content"/>
        </w:behaviors>
        <w:guid w:val="{7058F7F5-0C4F-4BEC-B4DC-FA1B9918DDBA}"/>
      </w:docPartPr>
      <w:docPartBody>
        <w:p w:rsidR="00C32B31" w:rsidRDefault="00812EB4" w:rsidP="00812EB4">
          <w:pPr>
            <w:pStyle w:val="5630D09D610F4034904D7E695B7F85C7"/>
          </w:pPr>
          <w:r w:rsidRPr="001A41E8">
            <w:rPr>
              <w:rFonts w:ascii="Arial" w:eastAsia="Arial Unicode MS" w:hAnsi="Arial" w:cs="Arial"/>
              <w:bCs/>
              <w:iCs/>
              <w:sz w:val="20"/>
              <w:lang w:eastAsia="es-ES"/>
            </w:rPr>
            <w:t>Haga clic aquí e ingrese la fecha de la solicitud</w:t>
          </w:r>
        </w:p>
      </w:docPartBody>
    </w:docPart>
    <w:docPart>
      <w:docPartPr>
        <w:name w:val="FBB131E6272D424CBF42B2E9DC4FB672"/>
        <w:category>
          <w:name w:val="General"/>
          <w:gallery w:val="placeholder"/>
        </w:category>
        <w:types>
          <w:type w:val="bbPlcHdr"/>
        </w:types>
        <w:behaviors>
          <w:behavior w:val="content"/>
        </w:behaviors>
        <w:guid w:val="{A356B222-0BB1-46F3-B42E-96656E94F615}"/>
      </w:docPartPr>
      <w:docPartBody>
        <w:p w:rsidR="00C32B31" w:rsidRDefault="00812EB4" w:rsidP="00812EB4">
          <w:pPr>
            <w:pStyle w:val="FBB131E6272D424CBF42B2E9DC4FB672"/>
          </w:pPr>
          <w:r w:rsidRPr="00493CB1">
            <w:rPr>
              <w:rFonts w:ascii="Arial" w:eastAsia="Arial Unicode MS" w:hAnsi="Arial" w:cs="Arial"/>
              <w:bCs/>
              <w:i/>
              <w:iCs/>
              <w:color w:val="0000FF"/>
              <w:sz w:val="20"/>
              <w:lang w:eastAsia="es-ES"/>
            </w:rPr>
            <w:t>Elija un elemento</w:t>
          </w:r>
          <w:r w:rsidRPr="00242D30">
            <w:rPr>
              <w:rStyle w:val="PlaceholderText"/>
            </w:rPr>
            <w:t>.</w:t>
          </w:r>
        </w:p>
      </w:docPartBody>
    </w:docPart>
    <w:docPart>
      <w:docPartPr>
        <w:name w:val="D503C9D81A4B4E76A4F8B37E1A29961D"/>
        <w:category>
          <w:name w:val="General"/>
          <w:gallery w:val="placeholder"/>
        </w:category>
        <w:types>
          <w:type w:val="bbPlcHdr"/>
        </w:types>
        <w:behaviors>
          <w:behavior w:val="content"/>
        </w:behaviors>
        <w:guid w:val="{605499F0-27EE-40AA-9E36-8C6BC0890C08}"/>
      </w:docPartPr>
      <w:docPartBody>
        <w:p w:rsidR="00C32B31" w:rsidRDefault="00812EB4" w:rsidP="00812EB4">
          <w:pPr>
            <w:pStyle w:val="D503C9D81A4B4E76A4F8B37E1A29961D"/>
          </w:pPr>
          <w:r w:rsidRPr="00493CB1">
            <w:rPr>
              <w:rFonts w:ascii="Arial" w:eastAsia="Arial Unicode MS" w:hAnsi="Arial" w:cs="Arial"/>
              <w:bCs/>
              <w:i/>
              <w:iCs/>
              <w:color w:val="0000FF"/>
              <w:sz w:val="20"/>
              <w:lang w:eastAsia="es-ES"/>
            </w:rPr>
            <w:t>Elija un elemento</w:t>
          </w:r>
          <w:r w:rsidRPr="00242D30">
            <w:rPr>
              <w:rStyle w:val="PlaceholderText"/>
            </w:rPr>
            <w:t>.</w:t>
          </w:r>
        </w:p>
      </w:docPartBody>
    </w:docPart>
    <w:docPart>
      <w:docPartPr>
        <w:name w:val="C0B50A114DC04B52B2F8405081B03AD6"/>
        <w:category>
          <w:name w:val="General"/>
          <w:gallery w:val="placeholder"/>
        </w:category>
        <w:types>
          <w:type w:val="bbPlcHdr"/>
        </w:types>
        <w:behaviors>
          <w:behavior w:val="content"/>
        </w:behaviors>
        <w:guid w:val="{AF0D15AA-3CB1-439B-9E4B-42C9E5BC4508}"/>
      </w:docPartPr>
      <w:docPartBody>
        <w:p w:rsidR="00C32B31" w:rsidRDefault="00812EB4" w:rsidP="00812EB4">
          <w:pPr>
            <w:pStyle w:val="C0B50A114DC04B52B2F8405081B03AD6"/>
          </w:pPr>
          <w:r w:rsidRPr="00493CB1">
            <w:rPr>
              <w:rFonts w:ascii="Arial" w:eastAsia="Arial Unicode MS" w:hAnsi="Arial" w:cs="Arial"/>
              <w:bCs/>
              <w:i/>
              <w:iCs/>
              <w:color w:val="0000FF"/>
              <w:sz w:val="20"/>
              <w:lang w:eastAsia="es-ES"/>
            </w:rPr>
            <w:t>Elija un elemento</w:t>
          </w:r>
          <w:r w:rsidRPr="00242D30">
            <w:rPr>
              <w:rStyle w:val="PlaceholderText"/>
            </w:rPr>
            <w:t>.</w:t>
          </w:r>
        </w:p>
      </w:docPartBody>
    </w:docPart>
    <w:docPart>
      <w:docPartPr>
        <w:name w:val="B19A5BDF4F4F41D8820434EE861656A9"/>
        <w:category>
          <w:name w:val="General"/>
          <w:gallery w:val="placeholder"/>
        </w:category>
        <w:types>
          <w:type w:val="bbPlcHdr"/>
        </w:types>
        <w:behaviors>
          <w:behavior w:val="content"/>
        </w:behaviors>
        <w:guid w:val="{BBBFED8B-8307-49D3-B158-067A93CFABF1}"/>
      </w:docPartPr>
      <w:docPartBody>
        <w:p w:rsidR="00C32B31" w:rsidRDefault="00812EB4" w:rsidP="00812EB4">
          <w:pPr>
            <w:pStyle w:val="B19A5BDF4F4F41D8820434EE861656A9"/>
          </w:pPr>
          <w:r w:rsidRPr="00493CB1">
            <w:rPr>
              <w:rFonts w:ascii="Arial" w:eastAsia="Arial Unicode MS" w:hAnsi="Arial" w:cs="Arial"/>
              <w:bCs/>
              <w:i/>
              <w:iCs/>
              <w:color w:val="0000FF"/>
              <w:sz w:val="20"/>
              <w:lang w:eastAsia="es-ES"/>
            </w:rPr>
            <w:t>Elija un elemento</w:t>
          </w:r>
          <w:r w:rsidRPr="00242D30">
            <w:rPr>
              <w:rStyle w:val="PlaceholderText"/>
            </w:rPr>
            <w:t>.</w:t>
          </w:r>
        </w:p>
      </w:docPartBody>
    </w:docPart>
    <w:docPart>
      <w:docPartPr>
        <w:name w:val="E030EA1FD4E646E9BC2F989B2ACB3735"/>
        <w:category>
          <w:name w:val="General"/>
          <w:gallery w:val="placeholder"/>
        </w:category>
        <w:types>
          <w:type w:val="bbPlcHdr"/>
        </w:types>
        <w:behaviors>
          <w:behavior w:val="content"/>
        </w:behaviors>
        <w:guid w:val="{790EBCED-B655-4D1F-A49B-9ADAA465765D}"/>
      </w:docPartPr>
      <w:docPartBody>
        <w:p w:rsidR="00982092" w:rsidRDefault="00C32B31" w:rsidP="00C32B31">
          <w:pPr>
            <w:pStyle w:val="E030EA1FD4E646E9BC2F989B2ACB3735"/>
          </w:pPr>
          <w:r w:rsidRPr="00493CB1">
            <w:rPr>
              <w:rFonts w:ascii="Arial" w:eastAsia="Arial Unicode MS" w:hAnsi="Arial" w:cs="Arial"/>
              <w:bCs/>
              <w:i/>
              <w:iCs/>
              <w:color w:val="0000FF"/>
              <w:sz w:val="20"/>
              <w:lang w:eastAsia="es-ES"/>
            </w:rPr>
            <w:t>Elija un elemento</w:t>
          </w:r>
          <w:r w:rsidRPr="00242D30">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21002A87" w:usb1="090F0000" w:usb2="00000010" w:usb3="00000000" w:csb0="003F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EB4"/>
    <w:rsid w:val="000B1682"/>
    <w:rsid w:val="000B2448"/>
    <w:rsid w:val="000E47A0"/>
    <w:rsid w:val="000F22B9"/>
    <w:rsid w:val="001102DC"/>
    <w:rsid w:val="002F5B99"/>
    <w:rsid w:val="003235A5"/>
    <w:rsid w:val="00340B02"/>
    <w:rsid w:val="003B4F95"/>
    <w:rsid w:val="00415AB9"/>
    <w:rsid w:val="00464E25"/>
    <w:rsid w:val="005314A3"/>
    <w:rsid w:val="00535448"/>
    <w:rsid w:val="006F1278"/>
    <w:rsid w:val="00720D9E"/>
    <w:rsid w:val="00812EB4"/>
    <w:rsid w:val="008325BE"/>
    <w:rsid w:val="0087472C"/>
    <w:rsid w:val="008B324D"/>
    <w:rsid w:val="00982092"/>
    <w:rsid w:val="009A30A9"/>
    <w:rsid w:val="009A3944"/>
    <w:rsid w:val="00B270A3"/>
    <w:rsid w:val="00C1525A"/>
    <w:rsid w:val="00C17E05"/>
    <w:rsid w:val="00C32B31"/>
    <w:rsid w:val="00C86736"/>
    <w:rsid w:val="00CF67BB"/>
    <w:rsid w:val="00D034E3"/>
    <w:rsid w:val="00D6257F"/>
    <w:rsid w:val="00D77E0C"/>
    <w:rsid w:val="00E45432"/>
    <w:rsid w:val="00EB3D23"/>
    <w:rsid w:val="00EE56C6"/>
    <w:rsid w:val="00FD64A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30D09D610F4034904D7E695B7F85C7">
    <w:name w:val="5630D09D610F4034904D7E695B7F85C7"/>
    <w:rsid w:val="00812EB4"/>
  </w:style>
  <w:style w:type="character" w:styleId="PlaceholderText">
    <w:name w:val="Placeholder Text"/>
    <w:basedOn w:val="DefaultParagraphFont"/>
    <w:uiPriority w:val="99"/>
    <w:semiHidden/>
    <w:rsid w:val="00C32B31"/>
    <w:rPr>
      <w:color w:val="808080"/>
    </w:rPr>
  </w:style>
  <w:style w:type="paragraph" w:customStyle="1" w:styleId="FBB131E6272D424CBF42B2E9DC4FB672">
    <w:name w:val="FBB131E6272D424CBF42B2E9DC4FB672"/>
    <w:rsid w:val="00812EB4"/>
  </w:style>
  <w:style w:type="paragraph" w:customStyle="1" w:styleId="D503C9D81A4B4E76A4F8B37E1A29961D">
    <w:name w:val="D503C9D81A4B4E76A4F8B37E1A29961D"/>
    <w:rsid w:val="00812EB4"/>
  </w:style>
  <w:style w:type="paragraph" w:customStyle="1" w:styleId="C0B50A114DC04B52B2F8405081B03AD6">
    <w:name w:val="C0B50A114DC04B52B2F8405081B03AD6"/>
    <w:rsid w:val="00812EB4"/>
  </w:style>
  <w:style w:type="paragraph" w:customStyle="1" w:styleId="B19A5BDF4F4F41D8820434EE861656A9">
    <w:name w:val="B19A5BDF4F4F41D8820434EE861656A9"/>
    <w:rsid w:val="00812EB4"/>
  </w:style>
  <w:style w:type="paragraph" w:customStyle="1" w:styleId="E030EA1FD4E646E9BC2F989B2ACB3735">
    <w:name w:val="E030EA1FD4E646E9BC2F989B2ACB3735"/>
    <w:rsid w:val="00C32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89c20b6f-747c-4e5a-a802-bc438c001dc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831B640D1DEA84A8703A7F37B78BC9B" ma:contentTypeVersion="11" ma:contentTypeDescription="Crear nuevo documento." ma:contentTypeScope="" ma:versionID="1056c5cedc35bdd98203ca3cd911839f">
  <xsd:schema xmlns:xsd="http://www.w3.org/2001/XMLSchema" xmlns:xs="http://www.w3.org/2001/XMLSchema" xmlns:p="http://schemas.microsoft.com/office/2006/metadata/properties" xmlns:ns2="89c20b6f-747c-4e5a-a802-bc438c001dc8" targetNamespace="http://schemas.microsoft.com/office/2006/metadata/properties" ma:root="true" ma:fieldsID="26a832dcc2b69686fcbeee13acecb8e6" ns2:_="">
    <xsd:import namespace="89c20b6f-747c-4e5a-a802-bc438c001dc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0b6f-747c-4e5a-a802-bc438c001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eca7b523-58f5-4d52-b53c-05f253e3dcf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2A81A-55BD-4D0F-BE4F-6D8CBFA8C839}">
  <ds:schemaRefs>
    <ds:schemaRef ds:uri="http://www.w3.org/XML/1998/namespace"/>
    <ds:schemaRef ds:uri="89c20b6f-747c-4e5a-a802-bc438c001dc8"/>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5D94223-4A68-4B24-9C4B-E9C90B63752F}">
  <ds:schemaRefs>
    <ds:schemaRef ds:uri="http://schemas.openxmlformats.org/officeDocument/2006/bibliography"/>
  </ds:schemaRefs>
</ds:datastoreItem>
</file>

<file path=customXml/itemProps3.xml><?xml version="1.0" encoding="utf-8"?>
<ds:datastoreItem xmlns:ds="http://schemas.openxmlformats.org/officeDocument/2006/customXml" ds:itemID="{CD430844-703B-4C64-8F67-30E28AF14850}">
  <ds:schemaRefs>
    <ds:schemaRef ds:uri="http://schemas.microsoft.com/sharepoint/v3/contenttype/forms"/>
  </ds:schemaRefs>
</ds:datastoreItem>
</file>

<file path=customXml/itemProps4.xml><?xml version="1.0" encoding="utf-8"?>
<ds:datastoreItem xmlns:ds="http://schemas.openxmlformats.org/officeDocument/2006/customXml" ds:itemID="{830ECB3A-7B22-4525-B635-A5C16A4D0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0b6f-747c-4e5a-a802-bc438c001d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66bb131-2344-48ed-84db-fe1e84a9fae2}" enabled="1" method="Standard" siteId="{bf1ce8b5-5d39-4bc5-ad6e-07b3e4d7d67a}" removed="0"/>
</clbl:labelList>
</file>

<file path=docProps/app.xml><?xml version="1.0" encoding="utf-8"?>
<Properties xmlns="http://schemas.openxmlformats.org/officeDocument/2006/extended-properties" xmlns:vt="http://schemas.openxmlformats.org/officeDocument/2006/docPropsVTypes">
  <Template>Normal.dotm</Template>
  <TotalTime>648</TotalTime>
  <Pages>18</Pages>
  <Words>4435</Words>
  <Characters>25058</Characters>
  <Application>Microsoft Office Word</Application>
  <DocSecurity>0</DocSecurity>
  <Lines>208</Lines>
  <Paragraphs>58</Paragraphs>
  <ScaleCrop>false</ScaleCrop>
  <Company>EEPPM</Company>
  <LinksUpToDate>false</LinksUpToDate>
  <CharactersWithSpaces>29435</CharactersWithSpaces>
  <SharedDoc>false</SharedDoc>
  <HLinks>
    <vt:vector size="6" baseType="variant">
      <vt:variant>
        <vt:i4>7209064</vt:i4>
      </vt:variant>
      <vt:variant>
        <vt:i4>0</vt:i4>
      </vt:variant>
      <vt:variant>
        <vt:i4>0</vt:i4>
      </vt:variant>
      <vt:variant>
        <vt:i4>5</vt:i4>
      </vt:variant>
      <vt:variant>
        <vt:lpwstr>https://mibitacora.epm.com.co/sites/mibitacoraepm/gerencia-ti/Documents/Cartilla Taller Agile Inception.pdf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OTI-GTI-FR-Documento Vision</dc:title>
  <dc:subject/>
  <dc:creator>Administrador</dc:creator>
  <cp:keywords/>
  <cp:lastModifiedBy>CESAR AUGUSTO CARRENO GONZALEZ</cp:lastModifiedBy>
  <cp:revision>338</cp:revision>
  <cp:lastPrinted>2025-10-10T18:10:00Z</cp:lastPrinted>
  <dcterms:created xsi:type="dcterms:W3CDTF">2025-11-14T15:41:00Z</dcterms:created>
  <dcterms:modified xsi:type="dcterms:W3CDTF">2025-12-09T12:17:00Z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0x010100C831B640D1DEA84A8703A7F37B78BC9B</vt:lpwstr>
  </property>
  <property fmtid="{D5CDD505-2E9C-101B-9397-08002B2CF9AE}" pid="3" name="MSIP_Label_666bb131-2344-48ed-84db-fe1e84a9fae2_Enabled">
    <vt:lpwstr>true</vt:lpwstr>
  </property>
  <property fmtid="{D5CDD505-2E9C-101B-9397-08002B2CF9AE}" pid="4" name="MSIP_Label_666bb131-2344-48ed-84db-fe1e84a9fae2_SetDate">
    <vt:lpwstr>2021-06-24T18:57:08Z</vt:lpwstr>
  </property>
  <property fmtid="{D5CDD505-2E9C-101B-9397-08002B2CF9AE}" pid="5" name="MSIP_Label_666bb131-2344-48ed-84db-fe1e84a9fae2_Method">
    <vt:lpwstr>Standard</vt:lpwstr>
  </property>
  <property fmtid="{D5CDD505-2E9C-101B-9397-08002B2CF9AE}" pid="6" name="MSIP_Label_666bb131-2344-48ed-84db-fe1e84a9fae2_Name">
    <vt:lpwstr>666bb131-2344-48ed-84db-fe1e84a9fae2</vt:lpwstr>
  </property>
  <property fmtid="{D5CDD505-2E9C-101B-9397-08002B2CF9AE}" pid="7" name="MSIP_Label_666bb131-2344-48ed-84db-fe1e84a9fae2_SiteId">
    <vt:lpwstr>bf1ce8b5-5d39-4bc5-ad6e-07b3e4d7d67a</vt:lpwstr>
  </property>
  <property fmtid="{D5CDD505-2E9C-101B-9397-08002B2CF9AE}" pid="8" name="MSIP_Label_666bb131-2344-48ed-84db-fe1e84a9fae2_ActionId">
    <vt:lpwstr>dd2d817f-cf4b-4233-a73b-0288066ee473</vt:lpwstr>
  </property>
  <property fmtid="{D5CDD505-2E9C-101B-9397-08002B2CF9AE}" pid="9" name="MSIP_Label_666bb131-2344-48ed-84db-fe1e84a9fae2_ContentBits">
    <vt:lpwstr>0</vt:lpwstr>
  </property>
  <property fmtid="{D5CDD505-2E9C-101B-9397-08002B2CF9AE}" pid="10" name="MediaServiceImageTags">
    <vt:lpwstr/>
  </property>
</Properties>
</file>